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EC94C9" w14:textId="77777777" w:rsidR="00C25990" w:rsidRDefault="00C25990" w:rsidP="00FC026E">
      <w:pPr>
        <w:widowControl/>
        <w:spacing w:line="256" w:lineRule="auto"/>
        <w:jc w:val="center"/>
        <w:rPr>
          <w:rFonts w:ascii="Arial" w:eastAsiaTheme="minorHAnsi" w:hAnsi="Arial" w:cs="Arial"/>
          <w:b/>
          <w:sz w:val="32"/>
          <w:szCs w:val="32"/>
        </w:rPr>
      </w:pPr>
    </w:p>
    <w:p w14:paraId="41D21D0F" w14:textId="1EE623FD" w:rsidR="00FC026E" w:rsidRPr="00FC026E" w:rsidRDefault="0044787E" w:rsidP="00FC026E">
      <w:pPr>
        <w:widowControl/>
        <w:spacing w:line="256" w:lineRule="auto"/>
        <w:jc w:val="center"/>
        <w:rPr>
          <w:rFonts w:ascii="Arial" w:eastAsiaTheme="minorHAnsi" w:hAnsi="Arial" w:cs="Arial"/>
          <w:b/>
          <w:sz w:val="32"/>
          <w:szCs w:val="32"/>
        </w:rPr>
      </w:pPr>
      <w:r>
        <w:rPr>
          <w:rFonts w:ascii="Arial" w:eastAsiaTheme="minorHAnsi" w:hAnsi="Arial" w:cs="Arial"/>
          <w:b/>
          <w:sz w:val="32"/>
          <w:szCs w:val="32"/>
        </w:rPr>
        <w:t>Exercise</w:t>
      </w:r>
      <w:r w:rsidR="000A5F36">
        <w:rPr>
          <w:rFonts w:ascii="Arial" w:eastAsiaTheme="minorHAnsi" w:hAnsi="Arial" w:cs="Arial"/>
          <w:b/>
          <w:sz w:val="32"/>
          <w:szCs w:val="32"/>
        </w:rPr>
        <w:t xml:space="preserve"> 2.3</w:t>
      </w:r>
      <w:r w:rsidR="00FC026E" w:rsidRPr="00FC026E">
        <w:rPr>
          <w:rFonts w:ascii="Arial" w:eastAsiaTheme="minorHAnsi" w:hAnsi="Arial" w:cs="Arial"/>
          <w:b/>
          <w:sz w:val="32"/>
          <w:szCs w:val="32"/>
        </w:rPr>
        <w:t>, RMC-RFA</w:t>
      </w:r>
      <w:r w:rsidR="00153167">
        <w:rPr>
          <w:rFonts w:ascii="Arial" w:eastAsiaTheme="minorHAnsi" w:hAnsi="Arial" w:cs="Arial"/>
          <w:b/>
          <w:sz w:val="32"/>
          <w:szCs w:val="32"/>
        </w:rPr>
        <w:t xml:space="preserve"> </w:t>
      </w:r>
      <w:r w:rsidR="00FC026E" w:rsidRPr="00FC026E">
        <w:rPr>
          <w:rFonts w:ascii="Arial" w:eastAsiaTheme="minorHAnsi" w:hAnsi="Arial" w:cs="Arial"/>
          <w:b/>
          <w:sz w:val="32"/>
          <w:szCs w:val="32"/>
        </w:rPr>
        <w:t>Input Data</w:t>
      </w:r>
    </w:p>
    <w:p w14:paraId="34B1A5E3" w14:textId="77777777" w:rsidR="00FC026E" w:rsidRPr="00FC026E" w:rsidRDefault="00FC026E" w:rsidP="00FC026E">
      <w:pPr>
        <w:rPr>
          <w:rFonts w:ascii="Arial" w:hAnsi="Arial" w:cs="Arial"/>
          <w:sz w:val="22"/>
          <w:szCs w:val="22"/>
        </w:rPr>
      </w:pPr>
    </w:p>
    <w:p w14:paraId="1E35BC59" w14:textId="77777777" w:rsidR="00FC026E" w:rsidRPr="00FC026E" w:rsidRDefault="00FC026E" w:rsidP="00FC026E">
      <w:pPr>
        <w:rPr>
          <w:rFonts w:ascii="Arial" w:hAnsi="Arial" w:cs="Arial"/>
          <w:sz w:val="22"/>
          <w:szCs w:val="22"/>
        </w:rPr>
      </w:pPr>
    </w:p>
    <w:p w14:paraId="7DBC40C6" w14:textId="281318A7" w:rsidR="00FC026E" w:rsidRPr="00FC026E" w:rsidRDefault="00FC026E" w:rsidP="00547BB1">
      <w:pPr>
        <w:ind w:right="25"/>
        <w:rPr>
          <w:rFonts w:ascii="Arial" w:hAnsi="Arial" w:cs="Arial"/>
          <w:sz w:val="22"/>
          <w:szCs w:val="22"/>
        </w:rPr>
      </w:pPr>
      <w:r w:rsidRPr="00FC026E">
        <w:rPr>
          <w:rStyle w:val="Strong"/>
          <w:rFonts w:ascii="Arial" w:hAnsi="Arial" w:cs="Arial"/>
          <w:sz w:val="22"/>
          <w:szCs w:val="22"/>
        </w:rPr>
        <w:t>Disclaimer:</w:t>
      </w:r>
      <w:r w:rsidRPr="00FC026E">
        <w:rPr>
          <w:rFonts w:ascii="Arial" w:hAnsi="Arial" w:cs="Arial"/>
          <w:sz w:val="22"/>
          <w:szCs w:val="22"/>
        </w:rPr>
        <w:t xml:space="preserve"> </w:t>
      </w:r>
      <w:r w:rsidRPr="00FC026E">
        <w:rPr>
          <w:rFonts w:ascii="Arial" w:hAnsi="Arial" w:cs="Arial"/>
          <w:sz w:val="22"/>
          <w:szCs w:val="22"/>
        </w:rPr>
        <w:tab/>
        <w:t xml:space="preserve">The United States Army Corps of Engineers has granted access to the information in this </w:t>
      </w:r>
      <w:r w:rsidR="00130250">
        <w:rPr>
          <w:rFonts w:ascii="Arial" w:hAnsi="Arial" w:cs="Arial"/>
          <w:sz w:val="22"/>
          <w:szCs w:val="22"/>
        </w:rPr>
        <w:t>hands-on exercise</w:t>
      </w:r>
      <w:r w:rsidRPr="00FC026E">
        <w:rPr>
          <w:rFonts w:ascii="Arial" w:hAnsi="Arial" w:cs="Arial"/>
          <w:sz w:val="22"/>
          <w:szCs w:val="22"/>
        </w:rPr>
        <w:t xml:space="preserve"> for instructional purposes only.  </w:t>
      </w:r>
    </w:p>
    <w:p w14:paraId="3A0DF4D3" w14:textId="77777777" w:rsidR="00FC026E" w:rsidRPr="00FC026E" w:rsidRDefault="00FC026E" w:rsidP="00FC026E">
      <w:pPr>
        <w:rPr>
          <w:rFonts w:ascii="Arial" w:hAnsi="Arial" w:cs="Arial"/>
          <w:sz w:val="22"/>
          <w:szCs w:val="22"/>
        </w:rPr>
      </w:pPr>
    </w:p>
    <w:p w14:paraId="44761719" w14:textId="77777777" w:rsidR="00FC026E" w:rsidRPr="00FC026E" w:rsidRDefault="00FC026E" w:rsidP="00FC026E">
      <w:pPr>
        <w:rPr>
          <w:rFonts w:ascii="Arial" w:hAnsi="Arial" w:cs="Arial"/>
          <w:sz w:val="22"/>
          <w:szCs w:val="22"/>
        </w:rPr>
      </w:pPr>
      <w:r w:rsidRPr="00FC026E">
        <w:rPr>
          <w:rStyle w:val="Strong"/>
          <w:rFonts w:ascii="Arial" w:hAnsi="Arial" w:cs="Arial"/>
          <w:sz w:val="22"/>
          <w:szCs w:val="22"/>
        </w:rPr>
        <w:t>References:</w:t>
      </w:r>
    </w:p>
    <w:p w14:paraId="0160E8C3" w14:textId="77777777" w:rsidR="00FC026E" w:rsidRPr="00FC026E" w:rsidRDefault="00FC026E" w:rsidP="00FC026E">
      <w:pPr>
        <w:pStyle w:val="ListParagraph"/>
        <w:numPr>
          <w:ilvl w:val="0"/>
          <w:numId w:val="28"/>
        </w:numPr>
        <w:snapToGrid w:val="0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>RMC-TR-2018-03: An Inflow Volume-Based Approach to Estimating Stage-Frequency for Dams</w:t>
      </w:r>
    </w:p>
    <w:p w14:paraId="7DCE29AC" w14:textId="77777777" w:rsidR="00FC026E" w:rsidRPr="00547BB1" w:rsidRDefault="00FC026E" w:rsidP="00FC026E">
      <w:pPr>
        <w:pStyle w:val="ListParagraph"/>
        <w:numPr>
          <w:ilvl w:val="0"/>
          <w:numId w:val="28"/>
        </w:numPr>
        <w:snapToGrid w:val="0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 xml:space="preserve">RMC-RFA Lecture RMC-RFA Input </w:t>
      </w:r>
      <w:r w:rsidRPr="00547BB1">
        <w:rPr>
          <w:rFonts w:ascii="Arial" w:hAnsi="Arial" w:cs="Arial"/>
          <w:sz w:val="22"/>
          <w:szCs w:val="22"/>
        </w:rPr>
        <w:t>Data</w:t>
      </w:r>
    </w:p>
    <w:p w14:paraId="6921AB76" w14:textId="77777777" w:rsidR="00FC026E" w:rsidRPr="00256C77" w:rsidRDefault="00FC026E" w:rsidP="00FC026E">
      <w:pPr>
        <w:pStyle w:val="ListParagraph"/>
        <w:numPr>
          <w:ilvl w:val="0"/>
          <w:numId w:val="28"/>
        </w:numPr>
        <w:snapToGrid w:val="0"/>
        <w:rPr>
          <w:rStyle w:val="Hyperlink"/>
          <w:rFonts w:ascii="Arial" w:eastAsiaTheme="majorEastAsia" w:hAnsi="Arial" w:cs="Arial"/>
          <w:color w:val="auto"/>
        </w:rPr>
      </w:pPr>
      <w:r w:rsidRPr="00547BB1">
        <w:rPr>
          <w:rFonts w:ascii="Arial" w:hAnsi="Arial" w:cs="Arial"/>
          <w:sz w:val="22"/>
          <w:szCs w:val="22"/>
        </w:rPr>
        <w:t xml:space="preserve">RMC-RFA </w:t>
      </w:r>
      <w:r w:rsidRPr="00FC026E">
        <w:rPr>
          <w:rFonts w:ascii="Arial" w:hAnsi="Arial" w:cs="Arial"/>
          <w:sz w:val="22"/>
          <w:szCs w:val="22"/>
        </w:rPr>
        <w:t xml:space="preserve">Software: </w:t>
      </w:r>
      <w:hyperlink r:id="rId8" w:history="1">
        <w:r w:rsidRPr="00FC026E">
          <w:rPr>
            <w:rStyle w:val="Hyperlink"/>
            <w:rFonts w:ascii="Arial" w:eastAsiaTheme="majorEastAsia" w:hAnsi="Arial" w:cs="Arial"/>
            <w:sz w:val="22"/>
            <w:szCs w:val="22"/>
          </w:rPr>
          <w:t>https://www.rmc.usace.army.mil/Software/RMC-RFA/</w:t>
        </w:r>
      </w:hyperlink>
    </w:p>
    <w:p w14:paraId="4BBBBC89" w14:textId="77777777" w:rsidR="00FC026E" w:rsidRPr="00256C77" w:rsidRDefault="00FC026E" w:rsidP="00FC026E">
      <w:pPr>
        <w:pStyle w:val="ListParagraph"/>
        <w:numPr>
          <w:ilvl w:val="0"/>
          <w:numId w:val="28"/>
        </w:numPr>
        <w:snapToGrid w:val="0"/>
        <w:rPr>
          <w:rFonts w:ascii="Arial" w:eastAsiaTheme="majorEastAsia" w:hAnsi="Arial" w:cs="Arial"/>
        </w:rPr>
      </w:pPr>
      <w:r w:rsidRPr="00256C77">
        <w:rPr>
          <w:rFonts w:ascii="Arial" w:hAnsi="Arial" w:cs="Arial"/>
          <w:sz w:val="22"/>
          <w:szCs w:val="22"/>
        </w:rPr>
        <w:t>RMC-RFA User’s Manual</w:t>
      </w:r>
    </w:p>
    <w:p w14:paraId="7C3CB878" w14:textId="77777777" w:rsidR="00FC026E" w:rsidRPr="00FC026E" w:rsidRDefault="00FC026E" w:rsidP="00FC026E">
      <w:pPr>
        <w:rPr>
          <w:rFonts w:ascii="Arial" w:hAnsi="Arial" w:cs="Arial"/>
          <w:sz w:val="22"/>
          <w:szCs w:val="22"/>
        </w:rPr>
      </w:pPr>
    </w:p>
    <w:p w14:paraId="407DD897" w14:textId="77777777" w:rsidR="00FC026E" w:rsidRPr="00FC026E" w:rsidRDefault="00FC026E" w:rsidP="00FC026E">
      <w:pPr>
        <w:rPr>
          <w:rFonts w:ascii="Arial" w:hAnsi="Arial" w:cs="Arial"/>
          <w:b/>
          <w:sz w:val="22"/>
          <w:szCs w:val="22"/>
        </w:rPr>
      </w:pPr>
      <w:r w:rsidRPr="00FC026E">
        <w:rPr>
          <w:rFonts w:ascii="Arial" w:hAnsi="Arial" w:cs="Arial"/>
          <w:b/>
          <w:sz w:val="22"/>
          <w:szCs w:val="22"/>
        </w:rPr>
        <w:t>Required Software:</w:t>
      </w:r>
    </w:p>
    <w:p w14:paraId="36EB0295" w14:textId="77777777" w:rsidR="00FC026E" w:rsidRPr="00FC026E" w:rsidRDefault="00FC026E" w:rsidP="00FC026E">
      <w:pPr>
        <w:pStyle w:val="ListParagraph"/>
        <w:numPr>
          <w:ilvl w:val="0"/>
          <w:numId w:val="29"/>
        </w:numPr>
        <w:snapToGrid w:val="0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>RMC-RFA</w:t>
      </w:r>
    </w:p>
    <w:p w14:paraId="70CECCEB" w14:textId="77777777" w:rsidR="00FC026E" w:rsidRPr="00FC026E" w:rsidRDefault="00FC026E" w:rsidP="00FC026E">
      <w:pPr>
        <w:pStyle w:val="ListParagraph"/>
        <w:numPr>
          <w:ilvl w:val="0"/>
          <w:numId w:val="29"/>
        </w:numPr>
        <w:snapToGrid w:val="0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>Microsoft Excel</w:t>
      </w:r>
    </w:p>
    <w:p w14:paraId="48983574" w14:textId="77777777" w:rsidR="00FC026E" w:rsidRPr="00FC026E" w:rsidRDefault="00FC026E" w:rsidP="00FC026E">
      <w:pPr>
        <w:rPr>
          <w:rFonts w:ascii="Arial" w:hAnsi="Arial" w:cs="Arial"/>
          <w:sz w:val="22"/>
          <w:szCs w:val="22"/>
        </w:rPr>
      </w:pPr>
    </w:p>
    <w:p w14:paraId="12477424" w14:textId="22F6BB04" w:rsidR="00FC026E" w:rsidRPr="00FC026E" w:rsidRDefault="00FC026E" w:rsidP="00FC026E">
      <w:pPr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fldChar w:fldCharType="begin"/>
      </w:r>
      <w:r w:rsidRPr="00FC026E">
        <w:rPr>
          <w:rFonts w:ascii="Arial" w:hAnsi="Arial" w:cs="Arial"/>
          <w:sz w:val="22"/>
          <w:szCs w:val="22"/>
        </w:rPr>
        <w:instrText>ADVANCE \d4</w:instrText>
      </w:r>
      <w:r w:rsidRPr="00FC026E">
        <w:rPr>
          <w:rFonts w:ascii="Arial" w:hAnsi="Arial" w:cs="Arial"/>
          <w:sz w:val="22"/>
          <w:szCs w:val="22"/>
        </w:rPr>
        <w:fldChar w:fldCharType="end"/>
      </w:r>
      <w:r w:rsidR="00010F5F">
        <w:rPr>
          <w:rStyle w:val="Strong"/>
          <w:rFonts w:ascii="Arial" w:hAnsi="Arial" w:cs="Arial"/>
          <w:sz w:val="22"/>
          <w:szCs w:val="22"/>
        </w:rPr>
        <w:t>Assignment</w:t>
      </w:r>
      <w:r w:rsidRPr="00FC026E">
        <w:rPr>
          <w:rStyle w:val="Strong"/>
          <w:rFonts w:ascii="Arial" w:hAnsi="Arial" w:cs="Arial"/>
          <w:sz w:val="22"/>
          <w:szCs w:val="22"/>
        </w:rPr>
        <w:t>:</w:t>
      </w:r>
    </w:p>
    <w:p w14:paraId="7089FF73" w14:textId="77777777" w:rsidR="0044787E" w:rsidRDefault="001B04EE" w:rsidP="00FC026E">
      <w:pPr>
        <w:rPr>
          <w:rFonts w:ascii="Arial" w:hAnsi="Arial" w:cs="Arial"/>
          <w:sz w:val="22"/>
          <w:szCs w:val="22"/>
        </w:rPr>
      </w:pPr>
      <w:r w:rsidRPr="00FF0735">
        <w:rPr>
          <w:rFonts w:ascii="Arial" w:hAnsi="Arial" w:cs="Arial"/>
          <w:sz w:val="22"/>
          <w:szCs w:val="22"/>
        </w:rPr>
        <w:t xml:space="preserve">You have been assigned as the </w:t>
      </w:r>
      <w:r>
        <w:rPr>
          <w:rFonts w:ascii="Arial" w:hAnsi="Arial" w:cs="Arial"/>
          <w:sz w:val="22"/>
          <w:szCs w:val="22"/>
        </w:rPr>
        <w:t>Hydraulics &amp; Hydrology (H&amp;H) Project Delivery Team</w:t>
      </w:r>
      <w:r w:rsidRPr="00FF0735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(</w:t>
      </w:r>
      <w:r w:rsidRPr="00FF0735">
        <w:rPr>
          <w:rFonts w:ascii="Arial" w:hAnsi="Arial" w:cs="Arial"/>
          <w:sz w:val="22"/>
          <w:szCs w:val="22"/>
        </w:rPr>
        <w:t>PDT</w:t>
      </w:r>
      <w:r>
        <w:rPr>
          <w:rFonts w:ascii="Arial" w:hAnsi="Arial" w:cs="Arial"/>
          <w:sz w:val="22"/>
          <w:szCs w:val="22"/>
        </w:rPr>
        <w:t>)</w:t>
      </w:r>
      <w:r w:rsidRPr="00FF0735">
        <w:rPr>
          <w:rFonts w:ascii="Arial" w:hAnsi="Arial" w:cs="Arial"/>
          <w:sz w:val="22"/>
          <w:szCs w:val="22"/>
        </w:rPr>
        <w:t xml:space="preserve"> member for a </w:t>
      </w:r>
      <w:r w:rsidR="0044787E">
        <w:rPr>
          <w:rFonts w:ascii="Arial" w:hAnsi="Arial" w:cs="Arial"/>
          <w:sz w:val="22"/>
          <w:szCs w:val="22"/>
        </w:rPr>
        <w:t xml:space="preserve">USACE </w:t>
      </w:r>
      <w:r>
        <w:rPr>
          <w:rFonts w:ascii="Arial" w:hAnsi="Arial" w:cs="Arial"/>
          <w:sz w:val="22"/>
          <w:szCs w:val="22"/>
        </w:rPr>
        <w:t>Risk Assessment</w:t>
      </w:r>
      <w:r w:rsidRPr="00FF0735">
        <w:rPr>
          <w:rFonts w:ascii="Arial" w:hAnsi="Arial" w:cs="Arial"/>
          <w:sz w:val="22"/>
          <w:szCs w:val="22"/>
        </w:rPr>
        <w:t xml:space="preserve"> for </w:t>
      </w:r>
      <w:r>
        <w:rPr>
          <w:rFonts w:ascii="Arial" w:hAnsi="Arial" w:cs="Arial"/>
          <w:sz w:val="22"/>
          <w:szCs w:val="22"/>
        </w:rPr>
        <w:t>Example</w:t>
      </w:r>
      <w:r w:rsidRPr="00FF0735">
        <w:rPr>
          <w:rFonts w:ascii="Arial" w:hAnsi="Arial" w:cs="Arial"/>
          <w:sz w:val="22"/>
          <w:szCs w:val="22"/>
        </w:rPr>
        <w:t xml:space="preserve"> Dam.</w:t>
      </w:r>
      <w:r>
        <w:rPr>
          <w:rFonts w:ascii="Arial" w:hAnsi="Arial" w:cs="Arial"/>
          <w:sz w:val="22"/>
          <w:szCs w:val="22"/>
        </w:rPr>
        <w:t xml:space="preserve"> </w:t>
      </w:r>
      <w:r w:rsidR="00FC026E" w:rsidRPr="00FC026E">
        <w:rPr>
          <w:rFonts w:ascii="Arial" w:hAnsi="Arial" w:cs="Arial"/>
          <w:sz w:val="22"/>
          <w:szCs w:val="22"/>
        </w:rPr>
        <w:t xml:space="preserve">Your task is to enter the inputs for RMC-RFA that were developed during the </w:t>
      </w:r>
      <w:r w:rsidR="00C25990">
        <w:rPr>
          <w:rFonts w:ascii="Arial" w:hAnsi="Arial" w:cs="Arial"/>
          <w:sz w:val="22"/>
          <w:szCs w:val="22"/>
        </w:rPr>
        <w:t>RMC Base Level Issue Evaluation Study (IES)</w:t>
      </w:r>
      <w:r w:rsidR="00FC026E" w:rsidRPr="00FC026E">
        <w:rPr>
          <w:rFonts w:ascii="Arial" w:hAnsi="Arial" w:cs="Arial"/>
          <w:sz w:val="22"/>
          <w:szCs w:val="22"/>
        </w:rPr>
        <w:t xml:space="preserve">. </w:t>
      </w:r>
    </w:p>
    <w:p w14:paraId="6FC89DB9" w14:textId="77777777" w:rsidR="0044787E" w:rsidRDefault="0044787E" w:rsidP="00FC026E">
      <w:pPr>
        <w:rPr>
          <w:rFonts w:ascii="Arial" w:hAnsi="Arial" w:cs="Arial"/>
          <w:sz w:val="22"/>
          <w:szCs w:val="22"/>
        </w:rPr>
      </w:pPr>
    </w:p>
    <w:p w14:paraId="5A3F4A1D" w14:textId="0804A40A" w:rsidR="00FC026E" w:rsidRPr="00FC026E" w:rsidRDefault="00FC026E" w:rsidP="00FC026E">
      <w:pPr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>You will enter</w:t>
      </w:r>
      <w:r w:rsidR="00C25990">
        <w:rPr>
          <w:rFonts w:ascii="Arial" w:hAnsi="Arial" w:cs="Arial"/>
          <w:sz w:val="22"/>
          <w:szCs w:val="22"/>
        </w:rPr>
        <w:t xml:space="preserve"> the</w:t>
      </w:r>
      <w:r w:rsidRPr="00FC026E">
        <w:rPr>
          <w:rFonts w:ascii="Arial" w:hAnsi="Arial" w:cs="Arial"/>
          <w:sz w:val="22"/>
          <w:szCs w:val="22"/>
        </w:rPr>
        <w:t xml:space="preserve"> </w:t>
      </w:r>
      <w:r w:rsidR="0044787E">
        <w:rPr>
          <w:rFonts w:ascii="Arial" w:hAnsi="Arial" w:cs="Arial"/>
          <w:sz w:val="22"/>
          <w:szCs w:val="22"/>
        </w:rPr>
        <w:t xml:space="preserve">following data into RMC-RFA software: </w:t>
      </w:r>
      <w:r w:rsidRPr="00FC026E">
        <w:rPr>
          <w:rFonts w:ascii="Arial" w:hAnsi="Arial" w:cs="Arial"/>
          <w:sz w:val="22"/>
          <w:szCs w:val="22"/>
        </w:rPr>
        <w:t xml:space="preserve">systematic inflow record, the appropriate inflow hydrographs that fit the critical </w:t>
      </w:r>
      <w:r w:rsidR="0044787E">
        <w:rPr>
          <w:rFonts w:ascii="Arial" w:hAnsi="Arial" w:cs="Arial"/>
          <w:sz w:val="22"/>
          <w:szCs w:val="22"/>
        </w:rPr>
        <w:t xml:space="preserve">inflow </w:t>
      </w:r>
      <w:r w:rsidRPr="00FC026E">
        <w:rPr>
          <w:rFonts w:ascii="Arial" w:hAnsi="Arial" w:cs="Arial"/>
          <w:sz w:val="22"/>
          <w:szCs w:val="22"/>
        </w:rPr>
        <w:t xml:space="preserve">duration, </w:t>
      </w:r>
      <w:r w:rsidR="00C25990">
        <w:rPr>
          <w:rFonts w:ascii="Arial" w:hAnsi="Arial" w:cs="Arial"/>
          <w:sz w:val="22"/>
          <w:szCs w:val="22"/>
        </w:rPr>
        <w:t xml:space="preserve">the </w:t>
      </w:r>
      <w:r w:rsidRPr="00FC026E">
        <w:rPr>
          <w:rFonts w:ascii="Arial" w:hAnsi="Arial" w:cs="Arial"/>
          <w:sz w:val="22"/>
          <w:szCs w:val="22"/>
        </w:rPr>
        <w:t>systematic</w:t>
      </w:r>
      <w:r w:rsidR="00C25990">
        <w:rPr>
          <w:rFonts w:ascii="Arial" w:hAnsi="Arial" w:cs="Arial"/>
          <w:sz w:val="22"/>
          <w:szCs w:val="22"/>
        </w:rPr>
        <w:t xml:space="preserve"> reservoir</w:t>
      </w:r>
      <w:r w:rsidRPr="00FC026E">
        <w:rPr>
          <w:rFonts w:ascii="Arial" w:hAnsi="Arial" w:cs="Arial"/>
          <w:sz w:val="22"/>
          <w:szCs w:val="22"/>
        </w:rPr>
        <w:t xml:space="preserve"> elevation record, and RMC-BestFit inflow volume frequency </w:t>
      </w:r>
      <w:r w:rsidR="00256C77">
        <w:rPr>
          <w:rFonts w:ascii="Arial" w:hAnsi="Arial" w:cs="Arial"/>
          <w:sz w:val="22"/>
          <w:szCs w:val="22"/>
        </w:rPr>
        <w:t>Log Pearson Type III (</w:t>
      </w:r>
      <w:r w:rsidRPr="00FC026E">
        <w:rPr>
          <w:rFonts w:ascii="Arial" w:hAnsi="Arial" w:cs="Arial"/>
          <w:sz w:val="22"/>
          <w:szCs w:val="22"/>
        </w:rPr>
        <w:t>LPIII</w:t>
      </w:r>
      <w:r w:rsidR="00256C77">
        <w:rPr>
          <w:rFonts w:ascii="Arial" w:hAnsi="Arial" w:cs="Arial"/>
          <w:sz w:val="22"/>
          <w:szCs w:val="22"/>
        </w:rPr>
        <w:t>)</w:t>
      </w:r>
      <w:r w:rsidRPr="00FC026E">
        <w:rPr>
          <w:rFonts w:ascii="Arial" w:hAnsi="Arial" w:cs="Arial"/>
          <w:sz w:val="22"/>
          <w:szCs w:val="22"/>
        </w:rPr>
        <w:t xml:space="preserve"> parameters and </w:t>
      </w:r>
      <w:r w:rsidR="00C25990">
        <w:rPr>
          <w:rFonts w:ascii="Arial" w:hAnsi="Arial" w:cs="Arial"/>
          <w:sz w:val="22"/>
          <w:szCs w:val="22"/>
        </w:rPr>
        <w:t>Effective Record Length (</w:t>
      </w:r>
      <w:r w:rsidRPr="00FC026E">
        <w:rPr>
          <w:rFonts w:ascii="Arial" w:hAnsi="Arial" w:cs="Arial"/>
          <w:sz w:val="22"/>
          <w:szCs w:val="22"/>
        </w:rPr>
        <w:t>ERL</w:t>
      </w:r>
      <w:r w:rsidR="00C25990">
        <w:rPr>
          <w:rFonts w:ascii="Arial" w:hAnsi="Arial" w:cs="Arial"/>
          <w:sz w:val="22"/>
          <w:szCs w:val="22"/>
        </w:rPr>
        <w:t>)</w:t>
      </w:r>
      <w:r w:rsidRPr="00FC026E">
        <w:rPr>
          <w:rFonts w:ascii="Arial" w:hAnsi="Arial" w:cs="Arial"/>
          <w:sz w:val="22"/>
          <w:szCs w:val="22"/>
        </w:rPr>
        <w:t>.</w:t>
      </w:r>
    </w:p>
    <w:p w14:paraId="490B2DD9" w14:textId="0836DA79" w:rsidR="00FC026E" w:rsidRDefault="00FC026E" w:rsidP="00FC026E">
      <w:pPr>
        <w:rPr>
          <w:rFonts w:ascii="Arial" w:hAnsi="Arial" w:cs="Arial"/>
          <w:sz w:val="22"/>
          <w:szCs w:val="22"/>
        </w:rPr>
      </w:pPr>
    </w:p>
    <w:p w14:paraId="4CEACC93" w14:textId="77777777" w:rsidR="00FC026E" w:rsidRPr="00FC026E" w:rsidRDefault="00FC026E" w:rsidP="00FC026E">
      <w:pPr>
        <w:rPr>
          <w:rFonts w:ascii="Arial" w:hAnsi="Arial" w:cs="Arial"/>
          <w:b/>
          <w:sz w:val="22"/>
          <w:szCs w:val="22"/>
        </w:rPr>
      </w:pPr>
      <w:r w:rsidRPr="00FC026E">
        <w:rPr>
          <w:rFonts w:ascii="Arial" w:hAnsi="Arial" w:cs="Arial"/>
          <w:b/>
          <w:sz w:val="22"/>
          <w:szCs w:val="22"/>
        </w:rPr>
        <w:t>Primary Objectives:</w:t>
      </w:r>
    </w:p>
    <w:p w14:paraId="66B70F12" w14:textId="1BA440FE" w:rsidR="00FC026E" w:rsidRPr="00FC026E" w:rsidRDefault="00FC026E" w:rsidP="00FC026E">
      <w:pPr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 xml:space="preserve">The following major tasks will </w:t>
      </w:r>
      <w:r w:rsidR="0044787E">
        <w:rPr>
          <w:rFonts w:ascii="Arial" w:hAnsi="Arial" w:cs="Arial"/>
          <w:sz w:val="22"/>
          <w:szCs w:val="22"/>
        </w:rPr>
        <w:t>be performed during this exercise</w:t>
      </w:r>
      <w:r w:rsidRPr="00FC026E">
        <w:rPr>
          <w:rFonts w:ascii="Arial" w:hAnsi="Arial" w:cs="Arial"/>
          <w:sz w:val="22"/>
          <w:szCs w:val="22"/>
        </w:rPr>
        <w:t>:</w:t>
      </w:r>
    </w:p>
    <w:p w14:paraId="17CA266B" w14:textId="77777777" w:rsidR="00FC026E" w:rsidRPr="00FC026E" w:rsidRDefault="00FC026E" w:rsidP="00FC026E">
      <w:pPr>
        <w:rPr>
          <w:rFonts w:ascii="Arial" w:hAnsi="Arial" w:cs="Arial"/>
          <w:sz w:val="22"/>
          <w:szCs w:val="22"/>
        </w:rPr>
      </w:pPr>
    </w:p>
    <w:p w14:paraId="41309A88" w14:textId="77777777" w:rsidR="00FC026E" w:rsidRPr="00FC026E" w:rsidRDefault="00FC026E" w:rsidP="00FC026E">
      <w:pPr>
        <w:pStyle w:val="ListParagraph"/>
        <w:numPr>
          <w:ilvl w:val="0"/>
          <w:numId w:val="30"/>
        </w:numPr>
        <w:snapToGrid w:val="0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>Enter RMC-RFA Input Data – Systematic Inflows</w:t>
      </w:r>
    </w:p>
    <w:p w14:paraId="00A52E13" w14:textId="77777777" w:rsidR="00FC026E" w:rsidRPr="00FC026E" w:rsidRDefault="00FC026E" w:rsidP="00FC026E">
      <w:pPr>
        <w:pStyle w:val="ListParagraph"/>
        <w:numPr>
          <w:ilvl w:val="0"/>
          <w:numId w:val="30"/>
        </w:numPr>
        <w:snapToGrid w:val="0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>Enter RMC-RFA Input Data – Inflow Hydrographs</w:t>
      </w:r>
    </w:p>
    <w:p w14:paraId="5BE53A22" w14:textId="77777777" w:rsidR="00FC026E" w:rsidRPr="00FC026E" w:rsidRDefault="00FC026E" w:rsidP="00FC026E">
      <w:pPr>
        <w:pStyle w:val="ListParagraph"/>
        <w:numPr>
          <w:ilvl w:val="0"/>
          <w:numId w:val="30"/>
        </w:numPr>
        <w:snapToGrid w:val="0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>Enter RMC-RFA Input Data – Stage Gage</w:t>
      </w:r>
    </w:p>
    <w:p w14:paraId="03F42324" w14:textId="77777777" w:rsidR="00FC026E" w:rsidRPr="00FC026E" w:rsidRDefault="00FC026E" w:rsidP="00FC026E">
      <w:pPr>
        <w:pStyle w:val="ListParagraph"/>
        <w:numPr>
          <w:ilvl w:val="0"/>
          <w:numId w:val="30"/>
        </w:numPr>
        <w:snapToGrid w:val="0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>Enter RMC-RFA Input Data – Volume Frequency Curve</w:t>
      </w:r>
    </w:p>
    <w:p w14:paraId="1663A568" w14:textId="77777777" w:rsidR="00FC026E" w:rsidRPr="00FC026E" w:rsidRDefault="00FC026E" w:rsidP="00FC026E">
      <w:pPr>
        <w:rPr>
          <w:rFonts w:ascii="Arial" w:hAnsi="Arial" w:cs="Arial"/>
          <w:sz w:val="22"/>
          <w:szCs w:val="22"/>
        </w:rPr>
      </w:pPr>
    </w:p>
    <w:p w14:paraId="07CD4593" w14:textId="77777777" w:rsidR="00FC026E" w:rsidRPr="00FC026E" w:rsidRDefault="00FC026E" w:rsidP="00FC026E">
      <w:pPr>
        <w:rPr>
          <w:rFonts w:ascii="Arial" w:hAnsi="Arial" w:cs="Arial"/>
          <w:b/>
          <w:sz w:val="22"/>
          <w:szCs w:val="22"/>
        </w:rPr>
      </w:pPr>
      <w:r w:rsidRPr="00FC026E">
        <w:rPr>
          <w:rFonts w:ascii="Arial" w:hAnsi="Arial" w:cs="Arial"/>
          <w:b/>
          <w:sz w:val="22"/>
          <w:szCs w:val="22"/>
        </w:rPr>
        <w:t>Products:</w:t>
      </w:r>
    </w:p>
    <w:p w14:paraId="68F2D41E" w14:textId="0720BA17" w:rsidR="00FC026E" w:rsidRPr="00FC026E" w:rsidRDefault="00FC026E" w:rsidP="00FC026E">
      <w:pPr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 xml:space="preserve">At the end of this </w:t>
      </w:r>
      <w:r w:rsidR="00130250">
        <w:rPr>
          <w:rFonts w:ascii="Arial" w:hAnsi="Arial" w:cs="Arial"/>
          <w:sz w:val="22"/>
          <w:szCs w:val="22"/>
        </w:rPr>
        <w:t>hands-on exercise</w:t>
      </w:r>
      <w:r w:rsidRPr="00FC026E">
        <w:rPr>
          <w:rFonts w:ascii="Arial" w:hAnsi="Arial" w:cs="Arial"/>
          <w:sz w:val="22"/>
          <w:szCs w:val="22"/>
        </w:rPr>
        <w:t>, you will have a</w:t>
      </w:r>
      <w:r w:rsidR="00C25990">
        <w:rPr>
          <w:rFonts w:ascii="Arial" w:hAnsi="Arial" w:cs="Arial"/>
          <w:sz w:val="22"/>
          <w:szCs w:val="22"/>
        </w:rPr>
        <w:t>n</w:t>
      </w:r>
      <w:r w:rsidRPr="00FC026E">
        <w:rPr>
          <w:rFonts w:ascii="Arial" w:hAnsi="Arial" w:cs="Arial"/>
          <w:sz w:val="22"/>
          <w:szCs w:val="22"/>
        </w:rPr>
        <w:t>:</w:t>
      </w:r>
    </w:p>
    <w:p w14:paraId="46C07A2F" w14:textId="1BC1625F" w:rsidR="00FC026E" w:rsidRPr="00FC026E" w:rsidRDefault="00FC026E" w:rsidP="00FC026E">
      <w:pPr>
        <w:pStyle w:val="ListParagraph"/>
        <w:numPr>
          <w:ilvl w:val="0"/>
          <w:numId w:val="31"/>
        </w:numPr>
        <w:snapToGrid w:val="0"/>
        <w:rPr>
          <w:rFonts w:ascii="Arial" w:hAnsi="Arial" w:cs="Arial"/>
          <w:sz w:val="22"/>
          <w:szCs w:val="22"/>
        </w:rPr>
      </w:pPr>
      <w:bookmarkStart w:id="0" w:name="_Hlk78984457"/>
      <w:r w:rsidRPr="00FC026E">
        <w:rPr>
          <w:rFonts w:ascii="Arial" w:hAnsi="Arial" w:cs="Arial"/>
          <w:sz w:val="22"/>
          <w:szCs w:val="22"/>
        </w:rPr>
        <w:t xml:space="preserve">RMC-RFA model with a systematic inflow record, </w:t>
      </w:r>
      <w:r w:rsidR="00C202D3">
        <w:rPr>
          <w:rFonts w:ascii="Arial" w:hAnsi="Arial" w:cs="Arial"/>
          <w:sz w:val="22"/>
          <w:szCs w:val="22"/>
        </w:rPr>
        <w:t>three</w:t>
      </w:r>
      <w:r w:rsidRPr="00FC026E">
        <w:rPr>
          <w:rFonts w:ascii="Arial" w:hAnsi="Arial" w:cs="Arial"/>
          <w:sz w:val="22"/>
          <w:szCs w:val="22"/>
        </w:rPr>
        <w:t xml:space="preserve"> inflow hydrographs, a systematic stage record, and an RMC-BestFit inflow volume frequency curve.</w:t>
      </w:r>
    </w:p>
    <w:bookmarkEnd w:id="0"/>
    <w:p w14:paraId="4D7BC8B6" w14:textId="77777777" w:rsidR="0004252C" w:rsidRPr="00FC026E" w:rsidRDefault="0004252C" w:rsidP="00FC026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sz w:val="22"/>
          <w:szCs w:val="22"/>
        </w:rPr>
      </w:pPr>
    </w:p>
    <w:p w14:paraId="6C369313" w14:textId="77777777" w:rsidR="0004252C" w:rsidRDefault="0004252C" w:rsidP="0004252C">
      <w:pPr>
        <w:rPr>
          <w:rStyle w:val="Strong"/>
          <w:rFonts w:ascii="Arial" w:hAnsi="Arial" w:cs="Arial"/>
          <w:sz w:val="22"/>
          <w:szCs w:val="22"/>
        </w:rPr>
      </w:pPr>
      <w:r>
        <w:rPr>
          <w:rStyle w:val="Strong"/>
          <w:rFonts w:ascii="Arial" w:hAnsi="Arial" w:cs="Arial"/>
          <w:sz w:val="22"/>
          <w:szCs w:val="22"/>
        </w:rPr>
        <w:t>Files Needed for Exercise:</w:t>
      </w:r>
    </w:p>
    <w:p w14:paraId="04B52882" w14:textId="77777777" w:rsidR="0004252C" w:rsidRDefault="0004252C" w:rsidP="0004252C">
      <w:pPr>
        <w:rPr>
          <w:rStyle w:val="Strong"/>
          <w:rFonts w:ascii="Arial" w:hAnsi="Arial" w:cs="Arial"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5"/>
        <w:gridCol w:w="1710"/>
        <w:gridCol w:w="3150"/>
        <w:gridCol w:w="5201"/>
      </w:tblGrid>
      <w:tr w:rsidR="0004252C" w14:paraId="2BC1E57A" w14:textId="77777777" w:rsidTr="00764D25">
        <w:tc>
          <w:tcPr>
            <w:tcW w:w="355" w:type="dxa"/>
          </w:tcPr>
          <w:p w14:paraId="34DFA638" w14:textId="77777777" w:rsidR="0004252C" w:rsidRDefault="0004252C" w:rsidP="00764D25">
            <w:pPr>
              <w:rPr>
                <w:rStyle w:val="Strong"/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10" w:type="dxa"/>
          </w:tcPr>
          <w:p w14:paraId="02F88585" w14:textId="77777777" w:rsidR="0004252C" w:rsidRDefault="0004252C" w:rsidP="00764D25">
            <w:pPr>
              <w:rPr>
                <w:rStyle w:val="Strong"/>
                <w:rFonts w:ascii="Arial" w:hAnsi="Arial" w:cs="Arial"/>
                <w:sz w:val="22"/>
                <w:szCs w:val="22"/>
              </w:rPr>
            </w:pPr>
            <w:r>
              <w:rPr>
                <w:rStyle w:val="Strong"/>
                <w:rFonts w:ascii="Arial" w:hAnsi="Arial" w:cs="Arial"/>
                <w:sz w:val="22"/>
                <w:szCs w:val="22"/>
              </w:rPr>
              <w:t>File Name</w:t>
            </w:r>
          </w:p>
        </w:tc>
        <w:tc>
          <w:tcPr>
            <w:tcW w:w="3150" w:type="dxa"/>
          </w:tcPr>
          <w:p w14:paraId="1326E442" w14:textId="77777777" w:rsidR="0004252C" w:rsidRDefault="0004252C" w:rsidP="00764D25">
            <w:pPr>
              <w:rPr>
                <w:rStyle w:val="Strong"/>
                <w:rFonts w:ascii="Arial" w:hAnsi="Arial" w:cs="Arial"/>
                <w:sz w:val="22"/>
                <w:szCs w:val="22"/>
              </w:rPr>
            </w:pPr>
            <w:r>
              <w:rPr>
                <w:rStyle w:val="Strong"/>
                <w:rFonts w:ascii="Arial" w:hAnsi="Arial" w:cs="Arial"/>
                <w:sz w:val="22"/>
                <w:szCs w:val="22"/>
              </w:rPr>
              <w:t>File Type</w:t>
            </w:r>
          </w:p>
        </w:tc>
        <w:tc>
          <w:tcPr>
            <w:tcW w:w="5201" w:type="dxa"/>
          </w:tcPr>
          <w:p w14:paraId="560F8082" w14:textId="77777777" w:rsidR="0004252C" w:rsidRDefault="0004252C" w:rsidP="00764D25">
            <w:pPr>
              <w:rPr>
                <w:rStyle w:val="Strong"/>
                <w:rFonts w:ascii="Arial" w:hAnsi="Arial" w:cs="Arial"/>
                <w:sz w:val="22"/>
                <w:szCs w:val="22"/>
              </w:rPr>
            </w:pPr>
            <w:r>
              <w:rPr>
                <w:rStyle w:val="Strong"/>
                <w:rFonts w:ascii="Arial" w:hAnsi="Arial" w:cs="Arial"/>
                <w:sz w:val="22"/>
                <w:szCs w:val="22"/>
              </w:rPr>
              <w:t>Description</w:t>
            </w:r>
          </w:p>
        </w:tc>
      </w:tr>
      <w:tr w:rsidR="0004252C" w14:paraId="4A52CE20" w14:textId="77777777" w:rsidTr="00764D25">
        <w:tc>
          <w:tcPr>
            <w:tcW w:w="355" w:type="dxa"/>
          </w:tcPr>
          <w:p w14:paraId="488D4286" w14:textId="77777777" w:rsidR="0004252C" w:rsidRPr="00316FE5" w:rsidRDefault="0004252C" w:rsidP="00764D25">
            <w:pP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</w:pPr>
            <w: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>1</w:t>
            </w:r>
          </w:p>
        </w:tc>
        <w:tc>
          <w:tcPr>
            <w:tcW w:w="1710" w:type="dxa"/>
          </w:tcPr>
          <w:p w14:paraId="6E3DFA46" w14:textId="4DB32A23" w:rsidR="0004252C" w:rsidRPr="00130250" w:rsidRDefault="0004252C" w:rsidP="00764D25">
            <w:pPr>
              <w:rPr>
                <w:rStyle w:val="Strong"/>
                <w:rFonts w:ascii="Arial" w:hAnsi="Arial" w:cs="Arial"/>
                <w:b w:val="0"/>
                <w:bCs w:val="0"/>
                <w:color w:val="0070C0"/>
                <w:sz w:val="22"/>
                <w:szCs w:val="22"/>
              </w:rPr>
            </w:pPr>
            <w:r w:rsidRPr="00130250">
              <w:rPr>
                <w:rStyle w:val="Strong"/>
                <w:rFonts w:ascii="Arial" w:hAnsi="Arial" w:cs="Arial"/>
                <w:b w:val="0"/>
                <w:bCs w:val="0"/>
                <w:color w:val="0070C0"/>
                <w:sz w:val="22"/>
                <w:szCs w:val="22"/>
              </w:rPr>
              <w:t>E.2.3.xlsx</w:t>
            </w:r>
          </w:p>
        </w:tc>
        <w:tc>
          <w:tcPr>
            <w:tcW w:w="3150" w:type="dxa"/>
          </w:tcPr>
          <w:p w14:paraId="5AB74956" w14:textId="77777777" w:rsidR="0004252C" w:rsidRPr="00316FE5" w:rsidRDefault="0004252C" w:rsidP="00764D25">
            <w:pP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316FE5"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>Microsoft Excel Spreadsheet</w:t>
            </w:r>
          </w:p>
        </w:tc>
        <w:tc>
          <w:tcPr>
            <w:tcW w:w="5201" w:type="dxa"/>
          </w:tcPr>
          <w:p w14:paraId="44855676" w14:textId="01049FBC" w:rsidR="0004252C" w:rsidRPr="00316FE5" w:rsidRDefault="0004252C" w:rsidP="00764D25">
            <w:pP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</w:pPr>
            <w:r>
              <w:rPr>
                <w:rStyle w:val="Strong"/>
                <w:rFonts w:ascii="Arial" w:hAnsi="Arial" w:cs="Arial"/>
                <w:b w:val="0"/>
                <w:bCs w:val="0"/>
                <w:sz w:val="22"/>
                <w:szCs w:val="22"/>
              </w:rPr>
              <w:t>RMC-RFA Input Parameters</w:t>
            </w:r>
          </w:p>
        </w:tc>
      </w:tr>
    </w:tbl>
    <w:p w14:paraId="61B1EB95" w14:textId="01A7A759" w:rsidR="0004252C" w:rsidRDefault="0004252C">
      <w:pPr>
        <w:widowControl/>
        <w:spacing w:after="160" w:line="259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23BAB004" w14:textId="77777777" w:rsidR="00FC026E" w:rsidRPr="00FC026E" w:rsidRDefault="00FC026E" w:rsidP="00FC026E">
      <w:pPr>
        <w:rPr>
          <w:rFonts w:ascii="Arial" w:hAnsi="Arial" w:cs="Arial"/>
          <w:b/>
          <w:bCs/>
          <w:sz w:val="22"/>
          <w:szCs w:val="22"/>
        </w:rPr>
      </w:pPr>
      <w:r w:rsidRPr="00FC026E">
        <w:rPr>
          <w:rStyle w:val="Strong"/>
          <w:rFonts w:ascii="Arial" w:hAnsi="Arial" w:cs="Arial"/>
          <w:sz w:val="22"/>
          <w:szCs w:val="22"/>
        </w:rPr>
        <w:lastRenderedPageBreak/>
        <w:t>Task 1.</w:t>
      </w:r>
      <w:r w:rsidRPr="00FC026E">
        <w:rPr>
          <w:rFonts w:ascii="Arial" w:hAnsi="Arial" w:cs="Arial"/>
          <w:sz w:val="22"/>
          <w:szCs w:val="22"/>
        </w:rPr>
        <w:t xml:space="preserve">  </w:t>
      </w:r>
      <w:r w:rsidRPr="00FC026E">
        <w:rPr>
          <w:rFonts w:ascii="Arial" w:hAnsi="Arial" w:cs="Arial"/>
          <w:b/>
          <w:bCs/>
          <w:sz w:val="22"/>
          <w:szCs w:val="22"/>
        </w:rPr>
        <w:t>Enter RMC-RFA Input Data – Systematic Inflows</w:t>
      </w:r>
    </w:p>
    <w:p w14:paraId="4BFF5235" w14:textId="77777777" w:rsidR="00FC026E" w:rsidRPr="00FC026E" w:rsidRDefault="00FC026E" w:rsidP="00FC026E">
      <w:pPr>
        <w:rPr>
          <w:rFonts w:ascii="Arial" w:hAnsi="Arial" w:cs="Arial"/>
          <w:sz w:val="22"/>
          <w:szCs w:val="22"/>
        </w:rPr>
      </w:pPr>
    </w:p>
    <w:p w14:paraId="55432D93" w14:textId="77777777" w:rsidR="009457FA" w:rsidRPr="009457FA" w:rsidRDefault="009457FA" w:rsidP="009457FA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9457FA">
        <w:rPr>
          <w:rFonts w:ascii="Arial" w:hAnsi="Arial" w:cs="Arial"/>
          <w:b/>
          <w:sz w:val="22"/>
          <w:szCs w:val="22"/>
        </w:rPr>
        <w:t>Background</w:t>
      </w:r>
      <w:r w:rsidRPr="009457FA">
        <w:rPr>
          <w:rFonts w:ascii="Arial" w:hAnsi="Arial" w:cs="Arial"/>
          <w:b/>
          <w:bCs/>
          <w:sz w:val="22"/>
          <w:szCs w:val="22"/>
        </w:rPr>
        <w:t>:</w:t>
      </w:r>
      <w:r w:rsidRPr="009457FA">
        <w:rPr>
          <w:rFonts w:ascii="Arial" w:hAnsi="Arial" w:cs="Arial"/>
          <w:sz w:val="22"/>
          <w:szCs w:val="22"/>
        </w:rPr>
        <w:t xml:space="preserve"> </w:t>
      </w:r>
      <w:bookmarkStart w:id="1" w:name="_Hlk95670398"/>
    </w:p>
    <w:p w14:paraId="0D383800" w14:textId="77777777" w:rsidR="009457FA" w:rsidRPr="009457FA" w:rsidRDefault="009457FA" w:rsidP="009457FA">
      <w:pPr>
        <w:widowControl/>
        <w:snapToGrid w:val="0"/>
        <w:spacing w:line="256" w:lineRule="auto"/>
        <w:ind w:left="720"/>
        <w:rPr>
          <w:rFonts w:ascii="Arial" w:hAnsi="Arial" w:cs="Arial"/>
          <w:sz w:val="22"/>
          <w:szCs w:val="22"/>
        </w:rPr>
      </w:pPr>
      <w:r w:rsidRPr="009457FA">
        <w:rPr>
          <w:rFonts w:ascii="Arial" w:hAnsi="Arial" w:cs="Arial"/>
          <w:sz w:val="22"/>
          <w:szCs w:val="22"/>
        </w:rPr>
        <w:t xml:space="preserve">Example Dam is a high hazard dam located in </w:t>
      </w:r>
      <w:proofErr w:type="spellStart"/>
      <w:r w:rsidRPr="009457FA">
        <w:rPr>
          <w:rFonts w:ascii="Arial" w:hAnsi="Arial" w:cs="Arial"/>
          <w:sz w:val="22"/>
          <w:szCs w:val="22"/>
        </w:rPr>
        <w:t>Yourhome</w:t>
      </w:r>
      <w:proofErr w:type="spellEnd"/>
      <w:r w:rsidRPr="009457FA">
        <w:rPr>
          <w:rFonts w:ascii="Arial" w:hAnsi="Arial" w:cs="Arial"/>
          <w:sz w:val="22"/>
          <w:szCs w:val="22"/>
        </w:rPr>
        <w:t xml:space="preserve"> Towne, USA on the Example River and regulates 1,186 square miles of drainage area. Example Dam has a gated concrete gravity structure spillway combined with an earthen embankment dam with a hydroelectric generating station and 3 saddle dikes.  There are seven (7) 40’ x 37’ </w:t>
      </w:r>
      <w:proofErr w:type="spellStart"/>
      <w:r w:rsidRPr="009457FA">
        <w:rPr>
          <w:rFonts w:ascii="Arial" w:hAnsi="Arial" w:cs="Arial"/>
          <w:sz w:val="22"/>
          <w:szCs w:val="22"/>
        </w:rPr>
        <w:t>tainter</w:t>
      </w:r>
      <w:proofErr w:type="spellEnd"/>
      <w:r w:rsidRPr="009457FA">
        <w:rPr>
          <w:rFonts w:ascii="Arial" w:hAnsi="Arial" w:cs="Arial"/>
          <w:sz w:val="22"/>
          <w:szCs w:val="22"/>
        </w:rPr>
        <w:t xml:space="preserve"> gates on the spillway and a low flow outlet including two 5.6’ x 10’ Bonnet Gates.  </w:t>
      </w:r>
      <w:bookmarkEnd w:id="1"/>
    </w:p>
    <w:p w14:paraId="4B2AA5C7" w14:textId="77777777" w:rsidR="009457FA" w:rsidRDefault="009457FA" w:rsidP="009457FA">
      <w:pPr>
        <w:pStyle w:val="ListParagraph"/>
        <w:widowControl/>
        <w:numPr>
          <w:ilvl w:val="0"/>
          <w:numId w:val="0"/>
        </w:numPr>
        <w:snapToGrid w:val="0"/>
        <w:spacing w:line="256" w:lineRule="auto"/>
        <w:ind w:left="720"/>
        <w:rPr>
          <w:rFonts w:ascii="Arial" w:hAnsi="Arial" w:cs="Arial"/>
          <w:sz w:val="22"/>
          <w:szCs w:val="22"/>
        </w:rPr>
      </w:pPr>
    </w:p>
    <w:p w14:paraId="1C67BBCD" w14:textId="30125A9A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 xml:space="preserve">For a </w:t>
      </w:r>
      <w:bookmarkStart w:id="2" w:name="_Hlk95670452"/>
      <w:r w:rsidR="0084097B">
        <w:rPr>
          <w:rFonts w:ascii="Arial" w:hAnsi="Arial" w:cs="Arial"/>
          <w:sz w:val="22"/>
          <w:szCs w:val="22"/>
        </w:rPr>
        <w:t>Periodic Assessment (</w:t>
      </w:r>
      <w:r w:rsidRPr="00FC026E">
        <w:rPr>
          <w:rFonts w:ascii="Arial" w:hAnsi="Arial" w:cs="Arial"/>
          <w:sz w:val="22"/>
          <w:szCs w:val="22"/>
        </w:rPr>
        <w:t>PA</w:t>
      </w:r>
      <w:r w:rsidR="0084097B">
        <w:rPr>
          <w:rFonts w:ascii="Arial" w:hAnsi="Arial" w:cs="Arial"/>
          <w:sz w:val="22"/>
          <w:szCs w:val="22"/>
        </w:rPr>
        <w:t>)</w:t>
      </w:r>
      <w:r w:rsidRPr="00FC026E">
        <w:rPr>
          <w:rFonts w:ascii="Arial" w:hAnsi="Arial" w:cs="Arial"/>
          <w:sz w:val="22"/>
          <w:szCs w:val="22"/>
        </w:rPr>
        <w:t xml:space="preserve"> or </w:t>
      </w:r>
      <w:r w:rsidR="0084097B">
        <w:rPr>
          <w:rFonts w:ascii="Arial" w:hAnsi="Arial" w:cs="Arial"/>
          <w:sz w:val="22"/>
          <w:szCs w:val="22"/>
        </w:rPr>
        <w:t>Base Level IES</w:t>
      </w:r>
      <w:bookmarkEnd w:id="2"/>
      <w:r w:rsidRPr="00FC026E">
        <w:rPr>
          <w:rFonts w:ascii="Arial" w:hAnsi="Arial" w:cs="Arial"/>
          <w:sz w:val="22"/>
          <w:szCs w:val="22"/>
        </w:rPr>
        <w:t xml:space="preserve">, the desired input data files for an RFA model would normally include </w:t>
      </w:r>
      <w:r w:rsidR="009457FA">
        <w:rPr>
          <w:rFonts w:ascii="Arial" w:hAnsi="Arial" w:cs="Arial"/>
          <w:sz w:val="22"/>
          <w:szCs w:val="22"/>
        </w:rPr>
        <w:t xml:space="preserve">1 </w:t>
      </w:r>
      <w:r w:rsidR="00B15A2A">
        <w:rPr>
          <w:rFonts w:ascii="Arial" w:hAnsi="Arial" w:cs="Arial"/>
          <w:sz w:val="22"/>
          <w:szCs w:val="22"/>
        </w:rPr>
        <w:t xml:space="preserve">period of record </w:t>
      </w:r>
      <w:r w:rsidRPr="00FC026E">
        <w:rPr>
          <w:rFonts w:ascii="Arial" w:hAnsi="Arial" w:cs="Arial"/>
          <w:sz w:val="22"/>
          <w:szCs w:val="22"/>
        </w:rPr>
        <w:t xml:space="preserve">inflow dataset, 3-5 inflow hydrograph shapes, 1 </w:t>
      </w:r>
      <w:r w:rsidR="00B15A2A">
        <w:rPr>
          <w:rFonts w:ascii="Arial" w:hAnsi="Arial" w:cs="Arial"/>
          <w:sz w:val="22"/>
          <w:szCs w:val="22"/>
        </w:rPr>
        <w:t xml:space="preserve">period of record </w:t>
      </w:r>
      <w:r w:rsidRPr="00FC026E">
        <w:rPr>
          <w:rFonts w:ascii="Arial" w:hAnsi="Arial" w:cs="Arial"/>
          <w:sz w:val="22"/>
          <w:szCs w:val="22"/>
        </w:rPr>
        <w:t>stage gage data set, and Volume Frequency curves for your critical duration and any other durations you are studying.</w:t>
      </w:r>
    </w:p>
    <w:p w14:paraId="529C5EC5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 w:val="22"/>
          <w:szCs w:val="22"/>
        </w:rPr>
      </w:pPr>
    </w:p>
    <w:p w14:paraId="53EC875A" w14:textId="77777777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 xml:space="preserve">Double </w:t>
      </w:r>
      <w:proofErr w:type="gramStart"/>
      <w:r w:rsidRPr="00FC026E">
        <w:rPr>
          <w:rFonts w:ascii="Arial" w:hAnsi="Arial" w:cs="Arial"/>
          <w:sz w:val="22"/>
          <w:szCs w:val="22"/>
        </w:rPr>
        <w:t>click</w:t>
      </w:r>
      <w:proofErr w:type="gramEnd"/>
      <w:r w:rsidRPr="00FC026E">
        <w:rPr>
          <w:rFonts w:ascii="Arial" w:hAnsi="Arial" w:cs="Arial"/>
          <w:sz w:val="22"/>
          <w:szCs w:val="22"/>
        </w:rPr>
        <w:t xml:space="preserve"> on the </w:t>
      </w:r>
      <w:r w:rsidRPr="003B1415">
        <w:rPr>
          <w:rFonts w:ascii="Arial" w:hAnsi="Arial" w:cs="Arial"/>
          <w:color w:val="0070C0"/>
          <w:sz w:val="22"/>
          <w:szCs w:val="22"/>
        </w:rPr>
        <w:t xml:space="preserve">RMC-RFA </w:t>
      </w:r>
      <w:r w:rsidRPr="00FC026E">
        <w:rPr>
          <w:rFonts w:ascii="Arial" w:hAnsi="Arial" w:cs="Arial"/>
          <w:sz w:val="22"/>
          <w:szCs w:val="22"/>
        </w:rPr>
        <w:t>icon to start the RMC-RFA software.</w:t>
      </w:r>
    </w:p>
    <w:p w14:paraId="34117517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Cs w:val="24"/>
        </w:rPr>
      </w:pPr>
    </w:p>
    <w:p w14:paraId="1CC5D4B1" w14:textId="29A302E8" w:rsidR="00FC026E" w:rsidRPr="00FC026E" w:rsidRDefault="00FC026E" w:rsidP="00FC026E">
      <w:pPr>
        <w:jc w:val="center"/>
        <w:rPr>
          <w:rFonts w:ascii="Arial" w:hAnsi="Arial" w:cs="Arial"/>
          <w:szCs w:val="24"/>
        </w:rPr>
      </w:pPr>
      <w:r w:rsidRPr="00FC026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5E33BC" wp14:editId="1CF2CCAE">
                <wp:simplePos x="0" y="0"/>
                <wp:positionH relativeFrom="column">
                  <wp:posOffset>546735</wp:posOffset>
                </wp:positionH>
                <wp:positionV relativeFrom="paragraph">
                  <wp:posOffset>1224915</wp:posOffset>
                </wp:positionV>
                <wp:extent cx="1492250" cy="250190"/>
                <wp:effectExtent l="19050" t="19050" r="12700" b="16510"/>
                <wp:wrapNone/>
                <wp:docPr id="71" name="Rectang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2250" cy="24955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E1E321" id="Rectangle 71" o:spid="_x0000_s1026" style="position:absolute;margin-left:43.05pt;margin-top:96.45pt;width:117.5pt;height:19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" filled="f" strokecolor="red" strokeweight="2.25pt"/>
            </w:pict>
          </mc:Fallback>
        </mc:AlternateContent>
      </w:r>
      <w:r w:rsidRPr="00FC026E">
        <w:rPr>
          <w:rFonts w:ascii="Arial" w:hAnsi="Arial" w:cs="Arial"/>
          <w:noProof/>
          <w:szCs w:val="24"/>
        </w:rPr>
        <w:drawing>
          <wp:inline distT="0" distB="0" distL="0" distR="0" wp14:anchorId="71F7D21D" wp14:editId="1E402439">
            <wp:extent cx="5549900" cy="3668395"/>
            <wp:effectExtent l="19050" t="19050" r="12700" b="2730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0" cy="366839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C7D3BE7" w14:textId="77777777" w:rsidR="00FC026E" w:rsidRPr="00FC026E" w:rsidRDefault="00FC026E" w:rsidP="00FC026E">
      <w:pPr>
        <w:pStyle w:val="Caption"/>
        <w:spacing w:after="0"/>
        <w:rPr>
          <w:rFonts w:ascii="Arial" w:hAnsi="Arial" w:cs="Arial"/>
        </w:rPr>
      </w:pPr>
      <w:r w:rsidRPr="00FC026E">
        <w:rPr>
          <w:rFonts w:ascii="Arial" w:hAnsi="Arial" w:cs="Arial"/>
        </w:rPr>
        <w:t xml:space="preserve">Figure </w:t>
      </w:r>
      <w:r w:rsidRPr="00FC026E">
        <w:rPr>
          <w:rFonts w:ascii="Arial" w:hAnsi="Arial" w:cs="Arial"/>
        </w:rPr>
        <w:fldChar w:fldCharType="begin"/>
      </w:r>
      <w:r w:rsidRPr="00FC026E">
        <w:rPr>
          <w:rFonts w:ascii="Arial" w:hAnsi="Arial" w:cs="Arial"/>
        </w:rPr>
        <w:instrText xml:space="preserve"> SEQ Figure \* ARABIC </w:instrText>
      </w:r>
      <w:r w:rsidRPr="00FC026E">
        <w:rPr>
          <w:rFonts w:ascii="Arial" w:hAnsi="Arial" w:cs="Arial"/>
        </w:rPr>
        <w:fldChar w:fldCharType="separate"/>
      </w:r>
      <w:r w:rsidRPr="00FC026E">
        <w:rPr>
          <w:rFonts w:ascii="Arial" w:hAnsi="Arial" w:cs="Arial"/>
          <w:noProof/>
        </w:rPr>
        <w:t>1</w:t>
      </w:r>
      <w:r w:rsidRPr="00FC026E">
        <w:rPr>
          <w:rFonts w:ascii="Arial" w:hAnsi="Arial" w:cs="Arial"/>
          <w:noProof/>
        </w:rPr>
        <w:fldChar w:fldCharType="end"/>
      </w:r>
    </w:p>
    <w:p w14:paraId="1B6FF033" w14:textId="77777777" w:rsidR="00FC026E" w:rsidRPr="00FC026E" w:rsidRDefault="00FC026E" w:rsidP="00FC026E">
      <w:pPr>
        <w:rPr>
          <w:rFonts w:ascii="Arial" w:hAnsi="Arial" w:cs="Arial"/>
        </w:rPr>
      </w:pPr>
    </w:p>
    <w:p w14:paraId="7126BB1A" w14:textId="7EB0AD89" w:rsidR="00FC026E" w:rsidRDefault="00FC026E" w:rsidP="00FC026E">
      <w:pPr>
        <w:rPr>
          <w:rFonts w:ascii="Arial" w:hAnsi="Arial" w:cs="Arial"/>
        </w:rPr>
      </w:pPr>
    </w:p>
    <w:p w14:paraId="5AFE562E" w14:textId="6A3D14D3" w:rsidR="005068D5" w:rsidRDefault="005068D5">
      <w:pPr>
        <w:widowControl/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5E4C8A8" w14:textId="6F09EFA7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lastRenderedPageBreak/>
        <w:t xml:space="preserve">Go to File and click on “New Project” to create a new RFA project. Provide a name, </w:t>
      </w:r>
      <w:r w:rsidR="00B54BF1">
        <w:rPr>
          <w:rFonts w:ascii="Arial" w:hAnsi="Arial" w:cs="Arial"/>
          <w:color w:val="0070C0"/>
          <w:sz w:val="22"/>
          <w:szCs w:val="22"/>
        </w:rPr>
        <w:t>E2</w:t>
      </w:r>
      <w:r w:rsidR="0082007D">
        <w:rPr>
          <w:rFonts w:ascii="Arial" w:hAnsi="Arial" w:cs="Arial"/>
          <w:color w:val="0070C0"/>
          <w:sz w:val="22"/>
          <w:szCs w:val="22"/>
        </w:rPr>
        <w:t>-</w:t>
      </w:r>
      <w:r w:rsidR="00B54BF1">
        <w:rPr>
          <w:rFonts w:ascii="Arial" w:hAnsi="Arial" w:cs="Arial"/>
          <w:color w:val="0070C0"/>
          <w:sz w:val="22"/>
          <w:szCs w:val="22"/>
        </w:rPr>
        <w:t xml:space="preserve">3 </w:t>
      </w:r>
      <w:r w:rsidRPr="00FC026E">
        <w:rPr>
          <w:rFonts w:ascii="Arial" w:hAnsi="Arial" w:cs="Arial"/>
          <w:sz w:val="22"/>
          <w:szCs w:val="22"/>
        </w:rPr>
        <w:t>and a Project Location</w:t>
      </w:r>
      <w:r w:rsidR="00CD6B02">
        <w:rPr>
          <w:rFonts w:ascii="Arial" w:hAnsi="Arial" w:cs="Arial"/>
          <w:sz w:val="22"/>
          <w:szCs w:val="22"/>
        </w:rPr>
        <w:t xml:space="preserve"> (file directory)</w:t>
      </w:r>
      <w:r w:rsidRPr="00FC026E">
        <w:rPr>
          <w:rFonts w:ascii="Arial" w:hAnsi="Arial" w:cs="Arial"/>
          <w:sz w:val="22"/>
          <w:szCs w:val="22"/>
        </w:rPr>
        <w:t>.</w:t>
      </w:r>
    </w:p>
    <w:p w14:paraId="64F2CABE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Cs w:val="24"/>
        </w:rPr>
      </w:pPr>
    </w:p>
    <w:p w14:paraId="5158C2A6" w14:textId="1BD639AA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jc w:val="center"/>
        <w:rPr>
          <w:rFonts w:ascii="Arial" w:hAnsi="Arial" w:cs="Arial"/>
          <w:szCs w:val="24"/>
        </w:rPr>
      </w:pPr>
      <w:r w:rsidRPr="00FC026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EF38D84" wp14:editId="36548D45">
                <wp:simplePos x="0" y="0"/>
                <wp:positionH relativeFrom="column">
                  <wp:posOffset>2152015</wp:posOffset>
                </wp:positionH>
                <wp:positionV relativeFrom="paragraph">
                  <wp:posOffset>375920</wp:posOffset>
                </wp:positionV>
                <wp:extent cx="1036320" cy="213360"/>
                <wp:effectExtent l="0" t="0" r="68580" b="72390"/>
                <wp:wrapNone/>
                <wp:docPr id="70" name="Straight Arrow Connector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6320" cy="21336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6433B3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70" o:spid="_x0000_s1026" type="#_x0000_t32" style="position:absolute;margin-left:169.45pt;margin-top:29.6pt;width:81.6pt;height:16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" strokecolor="red" strokeweight="1.5pt">
                <v:stroke endarrow="block" joinstyle="miter"/>
              </v:shape>
            </w:pict>
          </mc:Fallback>
        </mc:AlternateContent>
      </w:r>
      <w:r w:rsidRPr="00FC026E">
        <w:rPr>
          <w:rFonts w:ascii="Arial" w:hAnsi="Arial" w:cs="Arial"/>
          <w:szCs w:val="24"/>
        </w:rPr>
        <w:t xml:space="preserve">                  </w:t>
      </w:r>
      <w:r w:rsidRPr="00FC026E">
        <w:rPr>
          <w:rFonts w:ascii="Arial" w:hAnsi="Arial" w:cs="Arial"/>
          <w:noProof/>
          <w:szCs w:val="24"/>
        </w:rPr>
        <w:drawing>
          <wp:inline distT="0" distB="0" distL="0" distR="0" wp14:anchorId="4B44A0F0" wp14:editId="747001D0">
            <wp:extent cx="1435100" cy="1722755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026E">
        <w:rPr>
          <w:rFonts w:ascii="Arial" w:hAnsi="Arial" w:cs="Arial"/>
          <w:noProof/>
        </w:rPr>
        <w:t xml:space="preserve"> </w:t>
      </w:r>
      <w:r w:rsidRPr="00FC026E">
        <w:rPr>
          <w:rFonts w:ascii="Arial" w:hAnsi="Arial" w:cs="Arial"/>
          <w:szCs w:val="24"/>
        </w:rPr>
        <w:t xml:space="preserve"> </w:t>
      </w:r>
      <w:r w:rsidRPr="00FC026E">
        <w:rPr>
          <w:rFonts w:ascii="Arial" w:hAnsi="Arial" w:cs="Arial"/>
          <w:szCs w:val="24"/>
        </w:rPr>
        <w:tab/>
      </w:r>
      <w:r w:rsidR="00B54BF1" w:rsidRPr="00B54BF1">
        <w:rPr>
          <w:rFonts w:ascii="Arial" w:hAnsi="Arial" w:cs="Arial"/>
          <w:noProof/>
          <w:szCs w:val="24"/>
        </w:rPr>
        <w:drawing>
          <wp:inline distT="0" distB="0" distL="0" distR="0" wp14:anchorId="046EE8FB" wp14:editId="47D34C72">
            <wp:extent cx="3574090" cy="1478124"/>
            <wp:effectExtent l="19050" t="19050" r="26670" b="273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4090" cy="147812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5303C29" w14:textId="77777777" w:rsidR="00FC026E" w:rsidRPr="00FC026E" w:rsidRDefault="00FC026E" w:rsidP="00FC026E">
      <w:pPr>
        <w:pStyle w:val="Caption"/>
        <w:spacing w:after="0"/>
        <w:rPr>
          <w:rFonts w:ascii="Arial" w:hAnsi="Arial" w:cs="Arial"/>
        </w:rPr>
      </w:pPr>
      <w:r w:rsidRPr="00FC026E">
        <w:rPr>
          <w:rFonts w:ascii="Arial" w:hAnsi="Arial" w:cs="Arial"/>
        </w:rPr>
        <w:t xml:space="preserve">Figure </w:t>
      </w:r>
      <w:r w:rsidRPr="00FC026E">
        <w:rPr>
          <w:rFonts w:ascii="Arial" w:hAnsi="Arial" w:cs="Arial"/>
        </w:rPr>
        <w:fldChar w:fldCharType="begin"/>
      </w:r>
      <w:r w:rsidRPr="00FC026E">
        <w:rPr>
          <w:rFonts w:ascii="Arial" w:hAnsi="Arial" w:cs="Arial"/>
        </w:rPr>
        <w:instrText xml:space="preserve"> SEQ Figure \* ARABIC </w:instrText>
      </w:r>
      <w:r w:rsidRPr="00FC026E">
        <w:rPr>
          <w:rFonts w:ascii="Arial" w:hAnsi="Arial" w:cs="Arial"/>
        </w:rPr>
        <w:fldChar w:fldCharType="separate"/>
      </w:r>
      <w:r w:rsidRPr="00FC026E">
        <w:rPr>
          <w:rFonts w:ascii="Arial" w:hAnsi="Arial" w:cs="Arial"/>
          <w:noProof/>
        </w:rPr>
        <w:t>2</w:t>
      </w:r>
      <w:r w:rsidRPr="00FC026E">
        <w:rPr>
          <w:rFonts w:ascii="Arial" w:hAnsi="Arial" w:cs="Arial"/>
          <w:noProof/>
        </w:rPr>
        <w:fldChar w:fldCharType="end"/>
      </w:r>
    </w:p>
    <w:p w14:paraId="3680D347" w14:textId="77777777" w:rsidR="00FC026E" w:rsidRPr="00FC026E" w:rsidRDefault="00FC026E" w:rsidP="00FC026E">
      <w:pPr>
        <w:rPr>
          <w:rFonts w:ascii="Arial" w:hAnsi="Arial" w:cs="Arial"/>
        </w:rPr>
      </w:pPr>
    </w:p>
    <w:p w14:paraId="0736113B" w14:textId="5E32EDBE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 xml:space="preserve">Expand all the arrows in the </w:t>
      </w:r>
      <w:r w:rsidRPr="00B54BF1">
        <w:rPr>
          <w:rFonts w:ascii="Arial" w:hAnsi="Arial" w:cs="Arial"/>
          <w:color w:val="0070C0"/>
          <w:sz w:val="22"/>
          <w:szCs w:val="22"/>
        </w:rPr>
        <w:t>Input Data</w:t>
      </w:r>
      <w:r w:rsidRPr="00FC026E">
        <w:rPr>
          <w:rFonts w:ascii="Arial" w:hAnsi="Arial" w:cs="Arial"/>
          <w:sz w:val="22"/>
          <w:szCs w:val="22"/>
        </w:rPr>
        <w:t xml:space="preserve"> tab to see the four sources of input data for an RMC-RFA simulation.</w:t>
      </w:r>
    </w:p>
    <w:p w14:paraId="403FAE05" w14:textId="48B1B311" w:rsidR="00FC026E" w:rsidRPr="00FC026E" w:rsidRDefault="00B54BF1" w:rsidP="00FC026E">
      <w:pPr>
        <w:pStyle w:val="ListParagraph"/>
        <w:widowControl/>
        <w:numPr>
          <w:ilvl w:val="0"/>
          <w:numId w:val="0"/>
        </w:numPr>
        <w:spacing w:line="256" w:lineRule="auto"/>
        <w:jc w:val="center"/>
        <w:rPr>
          <w:rFonts w:ascii="Arial" w:hAnsi="Arial" w:cs="Arial"/>
          <w:szCs w:val="24"/>
        </w:rPr>
      </w:pPr>
      <w:r w:rsidRPr="00B54BF1">
        <w:rPr>
          <w:rFonts w:ascii="Arial" w:hAnsi="Arial" w:cs="Arial"/>
          <w:noProof/>
          <w:szCs w:val="24"/>
        </w:rPr>
        <w:drawing>
          <wp:inline distT="0" distB="0" distL="0" distR="0" wp14:anchorId="642F5E67" wp14:editId="356A4DF3">
            <wp:extent cx="1935648" cy="2065199"/>
            <wp:effectExtent l="19050" t="19050" r="26670" b="1143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35648" cy="206519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03C863" w14:textId="77777777" w:rsidR="00FC026E" w:rsidRPr="00FC026E" w:rsidRDefault="00FC026E" w:rsidP="00FC026E">
      <w:pPr>
        <w:pStyle w:val="Caption"/>
        <w:spacing w:after="0"/>
        <w:rPr>
          <w:rFonts w:ascii="Arial" w:hAnsi="Arial" w:cs="Arial"/>
        </w:rPr>
      </w:pPr>
      <w:r w:rsidRPr="00FC026E">
        <w:rPr>
          <w:rFonts w:ascii="Arial" w:hAnsi="Arial" w:cs="Arial"/>
        </w:rPr>
        <w:t xml:space="preserve">Figure </w:t>
      </w:r>
      <w:r w:rsidRPr="00FC026E">
        <w:rPr>
          <w:rFonts w:ascii="Arial" w:hAnsi="Arial" w:cs="Arial"/>
        </w:rPr>
        <w:fldChar w:fldCharType="begin"/>
      </w:r>
      <w:r w:rsidRPr="00FC026E">
        <w:rPr>
          <w:rFonts w:ascii="Arial" w:hAnsi="Arial" w:cs="Arial"/>
        </w:rPr>
        <w:instrText xml:space="preserve"> SEQ Figure \* ARABIC </w:instrText>
      </w:r>
      <w:r w:rsidRPr="00FC026E">
        <w:rPr>
          <w:rFonts w:ascii="Arial" w:hAnsi="Arial" w:cs="Arial"/>
        </w:rPr>
        <w:fldChar w:fldCharType="separate"/>
      </w:r>
      <w:r w:rsidRPr="00FC026E">
        <w:rPr>
          <w:rFonts w:ascii="Arial" w:hAnsi="Arial" w:cs="Arial"/>
          <w:noProof/>
        </w:rPr>
        <w:t>3</w:t>
      </w:r>
      <w:r w:rsidRPr="00FC026E">
        <w:rPr>
          <w:rFonts w:ascii="Arial" w:hAnsi="Arial" w:cs="Arial"/>
          <w:noProof/>
        </w:rPr>
        <w:fldChar w:fldCharType="end"/>
      </w:r>
    </w:p>
    <w:p w14:paraId="3A2B5E40" w14:textId="77777777" w:rsidR="00FC026E" w:rsidRPr="00FC026E" w:rsidRDefault="00FC026E" w:rsidP="00FC026E">
      <w:pPr>
        <w:rPr>
          <w:rFonts w:ascii="Arial" w:hAnsi="Arial" w:cs="Arial"/>
        </w:rPr>
      </w:pPr>
    </w:p>
    <w:p w14:paraId="16092637" w14:textId="7C11380A" w:rsidR="00FC026E" w:rsidRDefault="00FC026E" w:rsidP="003512F2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B54BF1">
        <w:rPr>
          <w:rFonts w:ascii="Arial" w:hAnsi="Arial" w:cs="Arial"/>
          <w:sz w:val="22"/>
          <w:szCs w:val="22"/>
        </w:rPr>
        <w:t xml:space="preserve">Open the </w:t>
      </w:r>
      <w:r w:rsidR="003512F2">
        <w:rPr>
          <w:rStyle w:val="Strong"/>
          <w:rFonts w:ascii="Arial" w:hAnsi="Arial" w:cs="Arial"/>
          <w:b w:val="0"/>
          <w:bCs w:val="0"/>
          <w:sz w:val="22"/>
          <w:szCs w:val="22"/>
        </w:rPr>
        <w:t>RMC-RFA Input Parameters</w:t>
      </w:r>
      <w:r w:rsidR="003512F2" w:rsidRPr="00B54BF1">
        <w:rPr>
          <w:rFonts w:ascii="Arial" w:hAnsi="Arial" w:cs="Arial"/>
          <w:sz w:val="22"/>
          <w:szCs w:val="22"/>
        </w:rPr>
        <w:t xml:space="preserve"> </w:t>
      </w:r>
      <w:r w:rsidRPr="00B54BF1">
        <w:rPr>
          <w:rFonts w:ascii="Arial" w:hAnsi="Arial" w:cs="Arial"/>
          <w:sz w:val="22"/>
          <w:szCs w:val="22"/>
        </w:rPr>
        <w:t xml:space="preserve">excel spreadsheet entitled, </w:t>
      </w:r>
      <w:r w:rsidR="00B54BF1" w:rsidRPr="00B54BF1">
        <w:rPr>
          <w:rFonts w:ascii="Arial" w:hAnsi="Arial" w:cs="Arial"/>
          <w:color w:val="0070C0"/>
          <w:sz w:val="22"/>
          <w:szCs w:val="22"/>
        </w:rPr>
        <w:t>E2.3.xlsx</w:t>
      </w:r>
      <w:r w:rsidR="00B54BF1">
        <w:rPr>
          <w:rFonts w:ascii="Arial" w:hAnsi="Arial" w:cs="Arial"/>
          <w:sz w:val="22"/>
          <w:szCs w:val="22"/>
        </w:rPr>
        <w:t>.</w:t>
      </w:r>
    </w:p>
    <w:p w14:paraId="6ABBA131" w14:textId="77777777" w:rsidR="003512F2" w:rsidRPr="00B54BF1" w:rsidRDefault="003512F2" w:rsidP="0050073C">
      <w:pPr>
        <w:pStyle w:val="ListParagraph"/>
        <w:widowControl/>
        <w:numPr>
          <w:ilvl w:val="0"/>
          <w:numId w:val="0"/>
        </w:numPr>
        <w:snapToGrid w:val="0"/>
        <w:spacing w:line="256" w:lineRule="auto"/>
        <w:ind w:left="720"/>
        <w:rPr>
          <w:rFonts w:ascii="Arial" w:hAnsi="Arial" w:cs="Arial"/>
          <w:sz w:val="22"/>
          <w:szCs w:val="22"/>
        </w:rPr>
      </w:pPr>
    </w:p>
    <w:p w14:paraId="780BD40F" w14:textId="77777777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>In RMC-RFA, right click on “Discharge Gage” in the project explorer and click “New”.</w:t>
      </w:r>
    </w:p>
    <w:p w14:paraId="78D3399C" w14:textId="77777777" w:rsidR="00FC026E" w:rsidRPr="00FC026E" w:rsidRDefault="00FC026E" w:rsidP="00FC026E">
      <w:pPr>
        <w:pStyle w:val="ListParagraph"/>
        <w:numPr>
          <w:ilvl w:val="0"/>
          <w:numId w:val="0"/>
        </w:numPr>
        <w:ind w:left="1080"/>
        <w:rPr>
          <w:rFonts w:ascii="Arial" w:hAnsi="Arial" w:cs="Arial"/>
          <w:szCs w:val="24"/>
        </w:rPr>
      </w:pPr>
    </w:p>
    <w:p w14:paraId="5A5600BE" w14:textId="11C78C06" w:rsidR="00FC026E" w:rsidRPr="00FC026E" w:rsidRDefault="00B54BF1" w:rsidP="00FC026E">
      <w:pPr>
        <w:pStyle w:val="ListParagraph"/>
        <w:widowControl/>
        <w:numPr>
          <w:ilvl w:val="0"/>
          <w:numId w:val="0"/>
        </w:numPr>
        <w:spacing w:line="256" w:lineRule="auto"/>
        <w:jc w:val="center"/>
        <w:rPr>
          <w:rFonts w:ascii="Arial" w:hAnsi="Arial" w:cs="Arial"/>
          <w:szCs w:val="24"/>
        </w:rPr>
      </w:pPr>
      <w:r w:rsidRPr="00B54BF1">
        <w:rPr>
          <w:rFonts w:ascii="Arial" w:hAnsi="Arial" w:cs="Arial"/>
          <w:noProof/>
          <w:szCs w:val="24"/>
        </w:rPr>
        <w:drawing>
          <wp:inline distT="0" distB="0" distL="0" distR="0" wp14:anchorId="2F536D57" wp14:editId="6CE480B3">
            <wp:extent cx="2194750" cy="1729890"/>
            <wp:effectExtent l="19050" t="19050" r="15240" b="2286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94750" cy="172989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0676898" w14:textId="77777777" w:rsidR="00FC026E" w:rsidRPr="00FC026E" w:rsidRDefault="00FC026E" w:rsidP="00FC026E">
      <w:pPr>
        <w:pStyle w:val="Caption"/>
        <w:spacing w:after="0"/>
        <w:rPr>
          <w:rFonts w:ascii="Arial" w:hAnsi="Arial" w:cs="Arial"/>
          <w:szCs w:val="24"/>
        </w:rPr>
      </w:pPr>
      <w:r w:rsidRPr="00FC026E">
        <w:rPr>
          <w:rFonts w:ascii="Arial" w:hAnsi="Arial" w:cs="Arial"/>
        </w:rPr>
        <w:t xml:space="preserve">Figure </w:t>
      </w:r>
      <w:r w:rsidRPr="00FC026E">
        <w:rPr>
          <w:rFonts w:ascii="Arial" w:hAnsi="Arial" w:cs="Arial"/>
        </w:rPr>
        <w:fldChar w:fldCharType="begin"/>
      </w:r>
      <w:r w:rsidRPr="00FC026E">
        <w:rPr>
          <w:rFonts w:ascii="Arial" w:hAnsi="Arial" w:cs="Arial"/>
        </w:rPr>
        <w:instrText xml:space="preserve"> SEQ Figure \* ARABIC </w:instrText>
      </w:r>
      <w:r w:rsidRPr="00FC026E">
        <w:rPr>
          <w:rFonts w:ascii="Arial" w:hAnsi="Arial" w:cs="Arial"/>
        </w:rPr>
        <w:fldChar w:fldCharType="separate"/>
      </w:r>
      <w:r w:rsidRPr="00FC026E">
        <w:rPr>
          <w:rFonts w:ascii="Arial" w:hAnsi="Arial" w:cs="Arial"/>
          <w:noProof/>
        </w:rPr>
        <w:t>4</w:t>
      </w:r>
      <w:r w:rsidRPr="00FC026E">
        <w:rPr>
          <w:rFonts w:ascii="Arial" w:hAnsi="Arial" w:cs="Arial"/>
          <w:noProof/>
        </w:rPr>
        <w:fldChar w:fldCharType="end"/>
      </w:r>
    </w:p>
    <w:p w14:paraId="0A245475" w14:textId="77777777" w:rsidR="00FC026E" w:rsidRPr="00FC026E" w:rsidRDefault="00FC026E" w:rsidP="00FC026E">
      <w:pPr>
        <w:pStyle w:val="ListParagraph"/>
        <w:numPr>
          <w:ilvl w:val="0"/>
          <w:numId w:val="0"/>
        </w:numPr>
        <w:ind w:left="1080"/>
        <w:rPr>
          <w:rFonts w:ascii="Arial" w:hAnsi="Arial" w:cs="Arial"/>
          <w:szCs w:val="24"/>
        </w:rPr>
      </w:pPr>
    </w:p>
    <w:p w14:paraId="2EC8B9B0" w14:textId="72E74DCB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 xml:space="preserve">Copy the name and description from the </w:t>
      </w:r>
      <w:r w:rsidRPr="00B97A75">
        <w:rPr>
          <w:rFonts w:ascii="Arial" w:hAnsi="Arial" w:cs="Arial"/>
          <w:color w:val="0070C0"/>
          <w:sz w:val="22"/>
          <w:szCs w:val="22"/>
        </w:rPr>
        <w:t>Discharge Data</w:t>
      </w:r>
      <w:r w:rsidRPr="00B97A75">
        <w:rPr>
          <w:rFonts w:ascii="Arial" w:hAnsi="Arial" w:cs="Arial"/>
          <w:sz w:val="22"/>
          <w:szCs w:val="22"/>
        </w:rPr>
        <w:t xml:space="preserve"> </w:t>
      </w:r>
      <w:r w:rsidRPr="00FC026E">
        <w:rPr>
          <w:rFonts w:ascii="Arial" w:hAnsi="Arial" w:cs="Arial"/>
          <w:sz w:val="22"/>
          <w:szCs w:val="22"/>
        </w:rPr>
        <w:t>tab in the excel spreadsheet and paste it into the RFA Discharge project window.</w:t>
      </w:r>
    </w:p>
    <w:p w14:paraId="65885CB8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Cs w:val="24"/>
        </w:rPr>
      </w:pPr>
    </w:p>
    <w:p w14:paraId="3B59D922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Cs w:val="24"/>
        </w:rPr>
      </w:pPr>
    </w:p>
    <w:p w14:paraId="00EBC279" w14:textId="77777777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 xml:space="preserve">Next, enter the </w:t>
      </w:r>
      <w:r w:rsidRPr="00B97A75">
        <w:rPr>
          <w:rFonts w:ascii="Arial" w:hAnsi="Arial" w:cs="Arial"/>
          <w:color w:val="0070C0"/>
          <w:sz w:val="22"/>
          <w:szCs w:val="22"/>
        </w:rPr>
        <w:t>Start and End dates</w:t>
      </w:r>
      <w:r w:rsidRPr="00FC026E">
        <w:rPr>
          <w:rFonts w:ascii="Arial" w:hAnsi="Arial" w:cs="Arial"/>
          <w:sz w:val="22"/>
          <w:szCs w:val="22"/>
        </w:rPr>
        <w:t>.  You can either click directly on the numbers in the cell and type a number to change the values, or you can use the calendar pull down to navigate to the dates.</w:t>
      </w:r>
    </w:p>
    <w:p w14:paraId="6F905C9E" w14:textId="77777777" w:rsidR="00FC026E" w:rsidRPr="00FC026E" w:rsidRDefault="00FC026E" w:rsidP="00FC026E">
      <w:pPr>
        <w:pStyle w:val="ListParagraph"/>
        <w:numPr>
          <w:ilvl w:val="0"/>
          <w:numId w:val="0"/>
        </w:numPr>
        <w:ind w:left="1080"/>
        <w:rPr>
          <w:rFonts w:ascii="Arial" w:hAnsi="Arial" w:cs="Arial"/>
          <w:szCs w:val="24"/>
        </w:rPr>
      </w:pPr>
    </w:p>
    <w:p w14:paraId="103E103D" w14:textId="3B66E52E" w:rsidR="00FC026E" w:rsidRPr="00FC026E" w:rsidRDefault="00FC026E" w:rsidP="00FC026E">
      <w:pPr>
        <w:pStyle w:val="ListParagraph"/>
        <w:numPr>
          <w:ilvl w:val="0"/>
          <w:numId w:val="0"/>
        </w:numPr>
        <w:jc w:val="center"/>
        <w:rPr>
          <w:rFonts w:ascii="Arial" w:hAnsi="Arial" w:cs="Arial"/>
          <w:szCs w:val="24"/>
        </w:rPr>
      </w:pPr>
      <w:r w:rsidRPr="00FC026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088A8BE" wp14:editId="1110FF1F">
                <wp:simplePos x="0" y="0"/>
                <wp:positionH relativeFrom="column">
                  <wp:posOffset>2098675</wp:posOffset>
                </wp:positionH>
                <wp:positionV relativeFrom="paragraph">
                  <wp:posOffset>530860</wp:posOffset>
                </wp:positionV>
                <wp:extent cx="1238250" cy="355600"/>
                <wp:effectExtent l="19050" t="19050" r="19050" b="25400"/>
                <wp:wrapNone/>
                <wp:docPr id="69" name="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0" cy="355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89DA5C" id="Rectangle 69" o:spid="_x0000_s1026" style="position:absolute;margin-left:165.25pt;margin-top:41.8pt;width:97.5pt;height:2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" filled="f" strokecolor="red" strokeweight="2.25pt"/>
            </w:pict>
          </mc:Fallback>
        </mc:AlternateContent>
      </w:r>
      <w:r w:rsidRPr="00FC026E">
        <w:rPr>
          <w:rFonts w:ascii="Arial" w:hAnsi="Arial" w:cs="Arial"/>
          <w:noProof/>
          <w:szCs w:val="24"/>
        </w:rPr>
        <w:drawing>
          <wp:inline distT="0" distB="0" distL="0" distR="0" wp14:anchorId="032F5559" wp14:editId="3D55BBC1">
            <wp:extent cx="2689860" cy="1169073"/>
            <wp:effectExtent l="19050" t="19050" r="15240" b="1206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169073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3801B653" w14:textId="77777777" w:rsidR="00FC026E" w:rsidRPr="00FC026E" w:rsidRDefault="00FC026E" w:rsidP="00FC026E">
      <w:pPr>
        <w:pStyle w:val="Caption"/>
        <w:rPr>
          <w:rFonts w:ascii="Arial" w:hAnsi="Arial" w:cs="Arial"/>
        </w:rPr>
      </w:pPr>
      <w:r w:rsidRPr="00FC026E">
        <w:rPr>
          <w:rFonts w:ascii="Arial" w:hAnsi="Arial" w:cs="Arial"/>
        </w:rPr>
        <w:t xml:space="preserve">Figure </w:t>
      </w:r>
      <w:r w:rsidRPr="00FC026E">
        <w:rPr>
          <w:rFonts w:ascii="Arial" w:hAnsi="Arial" w:cs="Arial"/>
        </w:rPr>
        <w:fldChar w:fldCharType="begin"/>
      </w:r>
      <w:r w:rsidRPr="00FC026E">
        <w:rPr>
          <w:rFonts w:ascii="Arial" w:hAnsi="Arial" w:cs="Arial"/>
        </w:rPr>
        <w:instrText xml:space="preserve"> SEQ Figure \* ARABIC </w:instrText>
      </w:r>
      <w:r w:rsidRPr="00FC026E">
        <w:rPr>
          <w:rFonts w:ascii="Arial" w:hAnsi="Arial" w:cs="Arial"/>
        </w:rPr>
        <w:fldChar w:fldCharType="separate"/>
      </w:r>
      <w:r w:rsidRPr="00FC026E">
        <w:rPr>
          <w:rFonts w:ascii="Arial" w:hAnsi="Arial" w:cs="Arial"/>
          <w:noProof/>
        </w:rPr>
        <w:t>5</w:t>
      </w:r>
      <w:r w:rsidRPr="00FC026E">
        <w:rPr>
          <w:rFonts w:ascii="Arial" w:hAnsi="Arial" w:cs="Arial"/>
          <w:noProof/>
        </w:rPr>
        <w:fldChar w:fldCharType="end"/>
      </w:r>
    </w:p>
    <w:p w14:paraId="34BC508A" w14:textId="575F51DA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 xml:space="preserve">Click </w:t>
      </w:r>
      <w:r w:rsidRPr="00B97A75">
        <w:rPr>
          <w:rFonts w:ascii="Arial" w:hAnsi="Arial" w:cs="Arial"/>
          <w:b/>
          <w:color w:val="0070C0"/>
          <w:sz w:val="22"/>
          <w:szCs w:val="22"/>
        </w:rPr>
        <w:t>Resize Table</w:t>
      </w:r>
      <w:r w:rsidRPr="00FC026E">
        <w:rPr>
          <w:rFonts w:ascii="Arial" w:hAnsi="Arial" w:cs="Arial"/>
          <w:sz w:val="22"/>
          <w:szCs w:val="22"/>
        </w:rPr>
        <w:t>. The table will automatically resize to the date range you entered.</w:t>
      </w:r>
    </w:p>
    <w:p w14:paraId="376A956D" w14:textId="77777777" w:rsidR="00FC026E" w:rsidRPr="00FC026E" w:rsidRDefault="00FC026E" w:rsidP="00FC026E">
      <w:pPr>
        <w:pStyle w:val="ListParagraph"/>
        <w:numPr>
          <w:ilvl w:val="0"/>
          <w:numId w:val="0"/>
        </w:numPr>
        <w:ind w:left="1080"/>
        <w:rPr>
          <w:rFonts w:ascii="Arial" w:hAnsi="Arial" w:cs="Arial"/>
          <w:szCs w:val="24"/>
        </w:rPr>
      </w:pPr>
    </w:p>
    <w:p w14:paraId="0EF34187" w14:textId="6A8D2C14" w:rsidR="00FC026E" w:rsidRPr="00FC026E" w:rsidRDefault="00FC026E" w:rsidP="00FC026E">
      <w:pPr>
        <w:pStyle w:val="ListParagraph"/>
        <w:numPr>
          <w:ilvl w:val="0"/>
          <w:numId w:val="0"/>
        </w:numPr>
        <w:jc w:val="center"/>
        <w:rPr>
          <w:rFonts w:ascii="Arial" w:hAnsi="Arial" w:cs="Arial"/>
          <w:szCs w:val="24"/>
        </w:rPr>
      </w:pPr>
      <w:r w:rsidRPr="00FC026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5BE45D0" wp14:editId="23E5862D">
                <wp:simplePos x="0" y="0"/>
                <wp:positionH relativeFrom="column">
                  <wp:posOffset>3089275</wp:posOffset>
                </wp:positionH>
                <wp:positionV relativeFrom="paragraph">
                  <wp:posOffset>652780</wp:posOffset>
                </wp:positionV>
                <wp:extent cx="762000" cy="624840"/>
                <wp:effectExtent l="38100" t="0" r="19050" b="99060"/>
                <wp:wrapNone/>
                <wp:docPr id="67" name="Connector: Elbow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00" cy="624840"/>
                        </a:xfrm>
                        <a:prstGeom prst="bentConnector3">
                          <a:avLst>
                            <a:gd name="adj1" fmla="val 55588"/>
                          </a:avLst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FD8553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or: Elbow 67" o:spid="_x0000_s1026" type="#_x0000_t34" style="position:absolute;margin-left:243.25pt;margin-top:51.4pt;width:60pt;height:49.2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" adj="12007" strokecolor="red" strokeweight="1.5pt">
                <v:stroke endarrow="block"/>
              </v:shape>
            </w:pict>
          </mc:Fallback>
        </mc:AlternateContent>
      </w:r>
      <w:r w:rsidRPr="00FC026E">
        <w:rPr>
          <w:rFonts w:ascii="Arial" w:hAnsi="Arial" w:cs="Arial"/>
          <w:noProof/>
          <w:szCs w:val="24"/>
        </w:rPr>
        <w:drawing>
          <wp:inline distT="0" distB="0" distL="0" distR="0" wp14:anchorId="49E9FB97" wp14:editId="47BEA0B1">
            <wp:extent cx="2955012" cy="1491470"/>
            <wp:effectExtent l="19050" t="19050" r="17145" b="1397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012" cy="149147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525A419" w14:textId="77777777" w:rsidR="00FC026E" w:rsidRPr="00FC026E" w:rsidRDefault="00FC026E" w:rsidP="00FC026E">
      <w:pPr>
        <w:pStyle w:val="Caption"/>
        <w:rPr>
          <w:rFonts w:ascii="Arial" w:hAnsi="Arial" w:cs="Arial"/>
          <w:szCs w:val="24"/>
        </w:rPr>
      </w:pPr>
      <w:r w:rsidRPr="00FC026E">
        <w:rPr>
          <w:rFonts w:ascii="Arial" w:hAnsi="Arial" w:cs="Arial"/>
        </w:rPr>
        <w:t xml:space="preserve">Figure </w:t>
      </w:r>
      <w:r w:rsidRPr="00FC026E">
        <w:rPr>
          <w:rFonts w:ascii="Arial" w:hAnsi="Arial" w:cs="Arial"/>
        </w:rPr>
        <w:fldChar w:fldCharType="begin"/>
      </w:r>
      <w:r w:rsidRPr="00FC026E">
        <w:rPr>
          <w:rFonts w:ascii="Arial" w:hAnsi="Arial" w:cs="Arial"/>
        </w:rPr>
        <w:instrText xml:space="preserve"> SEQ Figure \* ARABIC </w:instrText>
      </w:r>
      <w:r w:rsidRPr="00FC026E">
        <w:rPr>
          <w:rFonts w:ascii="Arial" w:hAnsi="Arial" w:cs="Arial"/>
        </w:rPr>
        <w:fldChar w:fldCharType="separate"/>
      </w:r>
      <w:r w:rsidRPr="00FC026E">
        <w:rPr>
          <w:rFonts w:ascii="Arial" w:hAnsi="Arial" w:cs="Arial"/>
          <w:noProof/>
        </w:rPr>
        <w:t>6</w:t>
      </w:r>
      <w:r w:rsidRPr="00FC026E">
        <w:rPr>
          <w:rFonts w:ascii="Arial" w:hAnsi="Arial" w:cs="Arial"/>
          <w:noProof/>
        </w:rPr>
        <w:fldChar w:fldCharType="end"/>
      </w:r>
    </w:p>
    <w:p w14:paraId="30151492" w14:textId="77777777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 xml:space="preserve">Copy and </w:t>
      </w:r>
      <w:proofErr w:type="gramStart"/>
      <w:r w:rsidRPr="00FC026E">
        <w:rPr>
          <w:rFonts w:ascii="Arial" w:hAnsi="Arial" w:cs="Arial"/>
          <w:sz w:val="22"/>
          <w:szCs w:val="22"/>
        </w:rPr>
        <w:t>Paste</w:t>
      </w:r>
      <w:proofErr w:type="gramEnd"/>
      <w:r w:rsidRPr="00FC026E">
        <w:rPr>
          <w:rFonts w:ascii="Arial" w:hAnsi="Arial" w:cs="Arial"/>
          <w:sz w:val="22"/>
          <w:szCs w:val="22"/>
        </w:rPr>
        <w:t xml:space="preserve"> the inflow discharge values from the excel spreadsheet into the RFA model under the Flow (CFS) column.</w:t>
      </w:r>
    </w:p>
    <w:p w14:paraId="33C2F570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Cs w:val="24"/>
        </w:rPr>
      </w:pPr>
    </w:p>
    <w:p w14:paraId="594E9FB4" w14:textId="754FBF3B" w:rsidR="00FC026E" w:rsidRPr="00FC026E" w:rsidRDefault="00FC026E" w:rsidP="00FC026E">
      <w:pPr>
        <w:pStyle w:val="ListParagraph"/>
        <w:numPr>
          <w:ilvl w:val="0"/>
          <w:numId w:val="0"/>
        </w:numPr>
        <w:jc w:val="center"/>
        <w:rPr>
          <w:rFonts w:ascii="Arial" w:hAnsi="Arial" w:cs="Arial"/>
          <w:szCs w:val="24"/>
        </w:rPr>
      </w:pPr>
      <w:r w:rsidRPr="00FC026E">
        <w:rPr>
          <w:rFonts w:ascii="Arial" w:hAnsi="Arial" w:cs="Arial"/>
          <w:noProof/>
          <w:szCs w:val="24"/>
        </w:rPr>
        <w:drawing>
          <wp:inline distT="0" distB="0" distL="0" distR="0" wp14:anchorId="3065BBE8" wp14:editId="2BFEEF56">
            <wp:extent cx="3776234" cy="1405890"/>
            <wp:effectExtent l="19050" t="19050" r="15240" b="2286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352" cy="1407051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3851AA50" w14:textId="77777777" w:rsidR="00FC026E" w:rsidRPr="00FC026E" w:rsidRDefault="00FC026E" w:rsidP="00FC026E">
      <w:pPr>
        <w:pStyle w:val="Caption"/>
        <w:rPr>
          <w:rFonts w:ascii="Arial" w:hAnsi="Arial" w:cs="Arial"/>
        </w:rPr>
      </w:pPr>
      <w:r w:rsidRPr="00FC026E">
        <w:rPr>
          <w:rFonts w:ascii="Arial" w:hAnsi="Arial" w:cs="Arial"/>
        </w:rPr>
        <w:t xml:space="preserve">Figure </w:t>
      </w:r>
      <w:r w:rsidRPr="00FC026E">
        <w:rPr>
          <w:rFonts w:ascii="Arial" w:hAnsi="Arial" w:cs="Arial"/>
        </w:rPr>
        <w:fldChar w:fldCharType="begin"/>
      </w:r>
      <w:r w:rsidRPr="00FC026E">
        <w:rPr>
          <w:rFonts w:ascii="Arial" w:hAnsi="Arial" w:cs="Arial"/>
        </w:rPr>
        <w:instrText xml:space="preserve"> SEQ Figure \* ARABIC </w:instrText>
      </w:r>
      <w:r w:rsidRPr="00FC026E">
        <w:rPr>
          <w:rFonts w:ascii="Arial" w:hAnsi="Arial" w:cs="Arial"/>
        </w:rPr>
        <w:fldChar w:fldCharType="separate"/>
      </w:r>
      <w:r w:rsidRPr="00FC026E">
        <w:rPr>
          <w:rFonts w:ascii="Arial" w:hAnsi="Arial" w:cs="Arial"/>
          <w:noProof/>
        </w:rPr>
        <w:t>7</w:t>
      </w:r>
      <w:r w:rsidRPr="00FC026E">
        <w:rPr>
          <w:rFonts w:ascii="Arial" w:hAnsi="Arial" w:cs="Arial"/>
          <w:noProof/>
        </w:rPr>
        <w:fldChar w:fldCharType="end"/>
      </w:r>
    </w:p>
    <w:p w14:paraId="2FFF8473" w14:textId="77777777" w:rsidR="00FC026E" w:rsidRPr="00FC026E" w:rsidRDefault="00FC026E" w:rsidP="00FC026E">
      <w:pPr>
        <w:rPr>
          <w:rFonts w:ascii="Arial" w:hAnsi="Arial" w:cs="Arial"/>
        </w:rPr>
      </w:pPr>
    </w:p>
    <w:p w14:paraId="7888EAE5" w14:textId="77777777" w:rsidR="00FC026E" w:rsidRPr="00FC026E" w:rsidRDefault="00FC026E" w:rsidP="00FC026E">
      <w:pPr>
        <w:rPr>
          <w:rFonts w:ascii="Arial" w:hAnsi="Arial" w:cs="Arial"/>
        </w:rPr>
      </w:pPr>
    </w:p>
    <w:p w14:paraId="37A83918" w14:textId="77777777" w:rsidR="00FC026E" w:rsidRPr="00FC026E" w:rsidRDefault="00FC026E" w:rsidP="00FC026E">
      <w:pPr>
        <w:rPr>
          <w:rFonts w:ascii="Arial" w:hAnsi="Arial" w:cs="Arial"/>
        </w:rPr>
      </w:pPr>
    </w:p>
    <w:p w14:paraId="4BA328C2" w14:textId="77777777" w:rsidR="00FC026E" w:rsidRPr="00FC026E" w:rsidRDefault="00FC026E" w:rsidP="00FC026E">
      <w:pPr>
        <w:rPr>
          <w:rFonts w:ascii="Arial" w:hAnsi="Arial" w:cs="Arial"/>
        </w:rPr>
      </w:pPr>
    </w:p>
    <w:p w14:paraId="4D5F688D" w14:textId="62FF61E9" w:rsidR="00FC026E" w:rsidRDefault="00FC026E">
      <w:pPr>
        <w:widowControl/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D0AC6E4" w14:textId="77777777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lastRenderedPageBreak/>
        <w:t>A plot of the inflow discharge versus time will automatically appear.</w:t>
      </w:r>
    </w:p>
    <w:p w14:paraId="517D17AE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Cs w:val="24"/>
        </w:rPr>
      </w:pPr>
    </w:p>
    <w:p w14:paraId="47025BFB" w14:textId="6CE5B3A3" w:rsidR="00FC026E" w:rsidRPr="00FC026E" w:rsidRDefault="00FC026E" w:rsidP="00FC026E">
      <w:pPr>
        <w:pStyle w:val="ListParagraph"/>
        <w:numPr>
          <w:ilvl w:val="0"/>
          <w:numId w:val="0"/>
        </w:numPr>
        <w:jc w:val="center"/>
        <w:rPr>
          <w:rFonts w:ascii="Arial" w:hAnsi="Arial" w:cs="Arial"/>
          <w:szCs w:val="24"/>
        </w:rPr>
      </w:pPr>
      <w:r w:rsidRPr="00FC026E">
        <w:rPr>
          <w:rFonts w:ascii="Arial" w:hAnsi="Arial" w:cs="Arial"/>
          <w:noProof/>
          <w:szCs w:val="24"/>
        </w:rPr>
        <w:drawing>
          <wp:inline distT="0" distB="0" distL="0" distR="0" wp14:anchorId="49E67AEA" wp14:editId="6428879B">
            <wp:extent cx="4289293" cy="3674359"/>
            <wp:effectExtent l="19050" t="19050" r="16510" b="2159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293" cy="3674359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408F89FE" w14:textId="77777777" w:rsidR="00FC026E" w:rsidRPr="00FC026E" w:rsidRDefault="00FC026E" w:rsidP="00FC026E">
      <w:pPr>
        <w:pStyle w:val="Caption"/>
        <w:rPr>
          <w:rFonts w:ascii="Arial" w:hAnsi="Arial" w:cs="Arial"/>
        </w:rPr>
      </w:pPr>
      <w:r w:rsidRPr="00FC026E">
        <w:rPr>
          <w:rFonts w:ascii="Arial" w:hAnsi="Arial" w:cs="Arial"/>
        </w:rPr>
        <w:t xml:space="preserve">Figure </w:t>
      </w:r>
      <w:r w:rsidRPr="00FC026E">
        <w:rPr>
          <w:rFonts w:ascii="Arial" w:hAnsi="Arial" w:cs="Arial"/>
        </w:rPr>
        <w:fldChar w:fldCharType="begin"/>
      </w:r>
      <w:r w:rsidRPr="00FC026E">
        <w:rPr>
          <w:rFonts w:ascii="Arial" w:hAnsi="Arial" w:cs="Arial"/>
        </w:rPr>
        <w:instrText xml:space="preserve"> SEQ Figure \* ARABIC </w:instrText>
      </w:r>
      <w:r w:rsidRPr="00FC026E">
        <w:rPr>
          <w:rFonts w:ascii="Arial" w:hAnsi="Arial" w:cs="Arial"/>
        </w:rPr>
        <w:fldChar w:fldCharType="separate"/>
      </w:r>
      <w:r w:rsidRPr="00FC026E">
        <w:rPr>
          <w:rFonts w:ascii="Arial" w:hAnsi="Arial" w:cs="Arial"/>
          <w:noProof/>
        </w:rPr>
        <w:t>8</w:t>
      </w:r>
      <w:r w:rsidRPr="00FC026E">
        <w:rPr>
          <w:rFonts w:ascii="Arial" w:hAnsi="Arial" w:cs="Arial"/>
          <w:noProof/>
        </w:rPr>
        <w:fldChar w:fldCharType="end"/>
      </w:r>
    </w:p>
    <w:p w14:paraId="5DADBEFF" w14:textId="77777777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>Save your simulation and close the Discharge Gage window.</w:t>
      </w:r>
    </w:p>
    <w:p w14:paraId="6D8521CA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Cs w:val="24"/>
        </w:rPr>
      </w:pPr>
    </w:p>
    <w:p w14:paraId="276E2477" w14:textId="47189D94" w:rsidR="00FC026E" w:rsidRPr="00FC026E" w:rsidRDefault="00FC026E" w:rsidP="00FC026E">
      <w:pPr>
        <w:pStyle w:val="ListParagraph"/>
        <w:numPr>
          <w:ilvl w:val="0"/>
          <w:numId w:val="0"/>
        </w:numPr>
        <w:jc w:val="center"/>
        <w:rPr>
          <w:rFonts w:ascii="Arial" w:hAnsi="Arial" w:cs="Arial"/>
          <w:szCs w:val="24"/>
        </w:rPr>
      </w:pPr>
      <w:r w:rsidRPr="00FC026E">
        <w:rPr>
          <w:rFonts w:ascii="Arial" w:hAnsi="Arial" w:cs="Arial"/>
          <w:noProof/>
          <w:szCs w:val="24"/>
        </w:rPr>
        <w:drawing>
          <wp:inline distT="0" distB="0" distL="0" distR="0" wp14:anchorId="2A062F5D" wp14:editId="6012AA35">
            <wp:extent cx="3328035" cy="499745"/>
            <wp:effectExtent l="19050" t="19050" r="24765" b="1460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035" cy="49974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4779BA3A" w14:textId="77777777" w:rsidR="00FC026E" w:rsidRPr="00FC026E" w:rsidRDefault="00FC026E" w:rsidP="00FC026E">
      <w:pPr>
        <w:pStyle w:val="Caption"/>
        <w:rPr>
          <w:rFonts w:ascii="Arial" w:hAnsi="Arial" w:cs="Arial"/>
        </w:rPr>
      </w:pPr>
      <w:r w:rsidRPr="00FC026E">
        <w:rPr>
          <w:rFonts w:ascii="Arial" w:hAnsi="Arial" w:cs="Arial"/>
        </w:rPr>
        <w:t xml:space="preserve">Figure </w:t>
      </w:r>
      <w:r w:rsidRPr="00FC026E">
        <w:rPr>
          <w:rFonts w:ascii="Arial" w:hAnsi="Arial" w:cs="Arial"/>
        </w:rPr>
        <w:fldChar w:fldCharType="begin"/>
      </w:r>
      <w:r w:rsidRPr="00FC026E">
        <w:rPr>
          <w:rFonts w:ascii="Arial" w:hAnsi="Arial" w:cs="Arial"/>
        </w:rPr>
        <w:instrText xml:space="preserve"> SEQ Figure \* ARABIC </w:instrText>
      </w:r>
      <w:r w:rsidRPr="00FC026E">
        <w:rPr>
          <w:rFonts w:ascii="Arial" w:hAnsi="Arial" w:cs="Arial"/>
        </w:rPr>
        <w:fldChar w:fldCharType="separate"/>
      </w:r>
      <w:r w:rsidRPr="00FC026E">
        <w:rPr>
          <w:rFonts w:ascii="Arial" w:hAnsi="Arial" w:cs="Arial"/>
          <w:noProof/>
        </w:rPr>
        <w:t>9</w:t>
      </w:r>
      <w:r w:rsidRPr="00FC026E">
        <w:rPr>
          <w:rFonts w:ascii="Arial" w:hAnsi="Arial" w:cs="Arial"/>
          <w:noProof/>
        </w:rPr>
        <w:fldChar w:fldCharType="end"/>
      </w:r>
    </w:p>
    <w:p w14:paraId="23EA2A79" w14:textId="77777777" w:rsidR="00FC026E" w:rsidRPr="00FC026E" w:rsidRDefault="00FC026E" w:rsidP="00FC026E">
      <w:pPr>
        <w:rPr>
          <w:rStyle w:val="Strong"/>
          <w:rFonts w:ascii="Arial" w:hAnsi="Arial" w:cs="Arial"/>
          <w:sz w:val="22"/>
          <w:szCs w:val="22"/>
        </w:rPr>
      </w:pPr>
    </w:p>
    <w:p w14:paraId="696C30E8" w14:textId="77777777" w:rsidR="00FC026E" w:rsidRPr="00FC026E" w:rsidRDefault="00FC026E" w:rsidP="00FC026E">
      <w:pPr>
        <w:rPr>
          <w:rStyle w:val="Strong"/>
          <w:rFonts w:ascii="Arial" w:hAnsi="Arial" w:cs="Arial"/>
          <w:sz w:val="22"/>
          <w:szCs w:val="22"/>
        </w:rPr>
      </w:pPr>
    </w:p>
    <w:p w14:paraId="0A2C70DA" w14:textId="77777777" w:rsidR="00FC026E" w:rsidRPr="00FC026E" w:rsidRDefault="00FC026E" w:rsidP="00FC026E">
      <w:pPr>
        <w:rPr>
          <w:rFonts w:ascii="Arial" w:hAnsi="Arial" w:cs="Arial"/>
        </w:rPr>
      </w:pPr>
      <w:r w:rsidRPr="00FC026E">
        <w:rPr>
          <w:rStyle w:val="Strong"/>
          <w:rFonts w:ascii="Arial" w:hAnsi="Arial" w:cs="Arial"/>
          <w:sz w:val="22"/>
          <w:szCs w:val="22"/>
        </w:rPr>
        <w:t>Task 2.</w:t>
      </w:r>
      <w:r w:rsidRPr="00FC026E">
        <w:rPr>
          <w:rFonts w:ascii="Arial" w:hAnsi="Arial" w:cs="Arial"/>
          <w:sz w:val="22"/>
          <w:szCs w:val="22"/>
        </w:rPr>
        <w:t xml:space="preserve">  </w:t>
      </w:r>
      <w:r w:rsidRPr="00FC026E">
        <w:rPr>
          <w:rFonts w:ascii="Arial" w:hAnsi="Arial" w:cs="Arial"/>
          <w:b/>
          <w:bCs/>
          <w:sz w:val="22"/>
          <w:szCs w:val="22"/>
        </w:rPr>
        <w:t>Enter RMC-RFA Input Data – Inflow Hydrograph</w:t>
      </w:r>
    </w:p>
    <w:p w14:paraId="65F206CD" w14:textId="77777777" w:rsidR="00FC026E" w:rsidRPr="00FC026E" w:rsidRDefault="00FC026E" w:rsidP="00FC026E">
      <w:pPr>
        <w:widowControl/>
        <w:spacing w:line="256" w:lineRule="auto"/>
        <w:rPr>
          <w:rFonts w:ascii="Arial" w:hAnsi="Arial" w:cs="Arial"/>
          <w:szCs w:val="24"/>
        </w:rPr>
      </w:pPr>
    </w:p>
    <w:p w14:paraId="10FBDBBD" w14:textId="2CF31EE2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 xml:space="preserve">Inflow hydrographs should represent the largest floods on record with the shortest timestep available. </w:t>
      </w:r>
      <w:r w:rsidR="00881EE7">
        <w:rPr>
          <w:rFonts w:ascii="Arial" w:hAnsi="Arial" w:cs="Arial"/>
          <w:sz w:val="22"/>
          <w:szCs w:val="22"/>
        </w:rPr>
        <w:t>In m</w:t>
      </w:r>
      <w:r w:rsidRPr="00FC026E">
        <w:rPr>
          <w:rFonts w:ascii="Arial" w:hAnsi="Arial" w:cs="Arial"/>
          <w:sz w:val="22"/>
          <w:szCs w:val="22"/>
        </w:rPr>
        <w:t>ost cases</w:t>
      </w:r>
      <w:r w:rsidR="00881EE7">
        <w:rPr>
          <w:rFonts w:ascii="Arial" w:hAnsi="Arial" w:cs="Arial"/>
          <w:sz w:val="22"/>
          <w:szCs w:val="22"/>
        </w:rPr>
        <w:t>,</w:t>
      </w:r>
      <w:r w:rsidRPr="00FC026E">
        <w:rPr>
          <w:rFonts w:ascii="Arial" w:hAnsi="Arial" w:cs="Arial"/>
          <w:sz w:val="22"/>
          <w:szCs w:val="22"/>
        </w:rPr>
        <w:t xml:space="preserve"> this will be 1-hour timesteps. The length of the inflow hydrograph record should also be appropriate for the critical duration. The inflow hydrograph </w:t>
      </w:r>
      <w:proofErr w:type="gramStart"/>
      <w:r w:rsidRPr="00FC026E">
        <w:rPr>
          <w:rFonts w:ascii="Arial" w:hAnsi="Arial" w:cs="Arial"/>
          <w:sz w:val="22"/>
          <w:szCs w:val="22"/>
        </w:rPr>
        <w:t>has to</w:t>
      </w:r>
      <w:proofErr w:type="gramEnd"/>
      <w:r w:rsidRPr="00FC026E">
        <w:rPr>
          <w:rFonts w:ascii="Arial" w:hAnsi="Arial" w:cs="Arial"/>
          <w:sz w:val="22"/>
          <w:szCs w:val="22"/>
        </w:rPr>
        <w:t xml:space="preserve"> be </w:t>
      </w:r>
      <w:r w:rsidRPr="00547BB1">
        <w:rPr>
          <w:rFonts w:ascii="Arial" w:hAnsi="Arial" w:cs="Arial"/>
          <w:i/>
          <w:iCs/>
          <w:sz w:val="22"/>
          <w:szCs w:val="22"/>
        </w:rPr>
        <w:t>at least as long</w:t>
      </w:r>
      <w:r w:rsidRPr="00FC026E">
        <w:rPr>
          <w:rFonts w:ascii="Arial" w:hAnsi="Arial" w:cs="Arial"/>
          <w:sz w:val="22"/>
          <w:szCs w:val="22"/>
        </w:rPr>
        <w:t xml:space="preserve"> as the critical duration but should not be much longer. Often inflow hydrographs are pulled from the events used to determine the critical duration for the RMC-BestFit inflow volume frequency curve.</w:t>
      </w:r>
    </w:p>
    <w:p w14:paraId="29299F67" w14:textId="77777777" w:rsidR="00FC026E" w:rsidRPr="00FC026E" w:rsidRDefault="00FC026E" w:rsidP="00FC026E">
      <w:pPr>
        <w:pStyle w:val="ListParagraph"/>
        <w:numPr>
          <w:ilvl w:val="0"/>
          <w:numId w:val="0"/>
        </w:numPr>
        <w:ind w:left="1080"/>
        <w:rPr>
          <w:rFonts w:ascii="Arial" w:hAnsi="Arial" w:cs="Arial"/>
          <w:sz w:val="22"/>
          <w:szCs w:val="22"/>
        </w:rPr>
      </w:pPr>
    </w:p>
    <w:p w14:paraId="3CD4FFAB" w14:textId="1A528FA2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 xml:space="preserve">If it is not already open, open the </w:t>
      </w:r>
      <w:r w:rsidR="005F39A1" w:rsidRPr="000A5F36">
        <w:rPr>
          <w:rFonts w:ascii="Arial" w:hAnsi="Arial" w:cs="Arial"/>
          <w:bCs/>
          <w:sz w:val="22"/>
          <w:szCs w:val="22"/>
        </w:rPr>
        <w:t>RFA Input Parameters</w:t>
      </w:r>
      <w:r w:rsidR="005F39A1" w:rsidRPr="00FC026E">
        <w:rPr>
          <w:rFonts w:ascii="Arial" w:hAnsi="Arial" w:cs="Arial"/>
          <w:sz w:val="22"/>
          <w:szCs w:val="22"/>
        </w:rPr>
        <w:t xml:space="preserve"> </w:t>
      </w:r>
      <w:r w:rsidRPr="00FC026E">
        <w:rPr>
          <w:rFonts w:ascii="Arial" w:hAnsi="Arial" w:cs="Arial"/>
          <w:sz w:val="22"/>
          <w:szCs w:val="22"/>
        </w:rPr>
        <w:t xml:space="preserve">excel spreadsheet entitled, </w:t>
      </w:r>
      <w:r w:rsidR="000A5F36" w:rsidRPr="000A5F36">
        <w:rPr>
          <w:rFonts w:ascii="Arial" w:hAnsi="Arial" w:cs="Arial"/>
          <w:b/>
          <w:color w:val="0070C0"/>
          <w:sz w:val="22"/>
          <w:szCs w:val="22"/>
        </w:rPr>
        <w:t>E2.3.xlsx</w:t>
      </w:r>
      <w:r w:rsidRPr="00FC026E">
        <w:rPr>
          <w:rFonts w:ascii="Arial" w:hAnsi="Arial" w:cs="Arial"/>
          <w:bCs/>
          <w:sz w:val="22"/>
          <w:szCs w:val="22"/>
        </w:rPr>
        <w:t>.</w:t>
      </w:r>
    </w:p>
    <w:p w14:paraId="52612760" w14:textId="77777777" w:rsidR="00FC026E" w:rsidRPr="00FC026E" w:rsidRDefault="00FC026E" w:rsidP="00FC026E">
      <w:pPr>
        <w:rPr>
          <w:rFonts w:ascii="Arial" w:hAnsi="Arial" w:cs="Arial"/>
          <w:sz w:val="22"/>
          <w:szCs w:val="22"/>
        </w:rPr>
      </w:pPr>
    </w:p>
    <w:p w14:paraId="7430690F" w14:textId="3AD39421" w:rsidR="00FC026E" w:rsidRDefault="00FC026E">
      <w:pPr>
        <w:widowControl/>
        <w:spacing w:after="160" w:line="259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003B66D4" w14:textId="4B12CBB3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lastRenderedPageBreak/>
        <w:t xml:space="preserve">In RMC-RFA, right click on </w:t>
      </w:r>
      <w:r w:rsidRPr="001E4FB1">
        <w:rPr>
          <w:rFonts w:ascii="Arial" w:hAnsi="Arial" w:cs="Arial"/>
          <w:color w:val="0070C0"/>
          <w:sz w:val="22"/>
          <w:szCs w:val="22"/>
        </w:rPr>
        <w:t>Inflow Hydrograph</w:t>
      </w:r>
      <w:r w:rsidRPr="00FC026E">
        <w:rPr>
          <w:rFonts w:ascii="Arial" w:hAnsi="Arial" w:cs="Arial"/>
          <w:sz w:val="22"/>
          <w:szCs w:val="22"/>
        </w:rPr>
        <w:t xml:space="preserve"> in the project explorer and click </w:t>
      </w:r>
      <w:r w:rsidRPr="001E4FB1">
        <w:rPr>
          <w:rFonts w:ascii="Arial" w:hAnsi="Arial" w:cs="Arial"/>
          <w:color w:val="0070C0"/>
          <w:sz w:val="22"/>
          <w:szCs w:val="22"/>
        </w:rPr>
        <w:t>New</w:t>
      </w:r>
      <w:r w:rsidRPr="00FC026E">
        <w:rPr>
          <w:rFonts w:ascii="Arial" w:hAnsi="Arial" w:cs="Arial"/>
          <w:sz w:val="22"/>
          <w:szCs w:val="22"/>
        </w:rPr>
        <w:t>.</w:t>
      </w:r>
    </w:p>
    <w:p w14:paraId="01E48898" w14:textId="77777777" w:rsidR="00FC026E" w:rsidRPr="00FC026E" w:rsidRDefault="00FC026E" w:rsidP="00FC026E">
      <w:pPr>
        <w:pStyle w:val="ListParagraph"/>
        <w:numPr>
          <w:ilvl w:val="0"/>
          <w:numId w:val="0"/>
        </w:numPr>
        <w:jc w:val="center"/>
        <w:rPr>
          <w:rFonts w:ascii="Arial" w:hAnsi="Arial" w:cs="Arial"/>
          <w:szCs w:val="24"/>
        </w:rPr>
      </w:pPr>
    </w:p>
    <w:p w14:paraId="3758DDD4" w14:textId="6EA94735" w:rsidR="00FC026E" w:rsidRPr="00FC026E" w:rsidRDefault="00FC026E" w:rsidP="00FC026E">
      <w:pPr>
        <w:pStyle w:val="ListParagraph"/>
        <w:numPr>
          <w:ilvl w:val="0"/>
          <w:numId w:val="0"/>
        </w:numPr>
        <w:jc w:val="center"/>
        <w:rPr>
          <w:rFonts w:ascii="Arial" w:hAnsi="Arial" w:cs="Arial"/>
          <w:szCs w:val="24"/>
        </w:rPr>
      </w:pPr>
      <w:r w:rsidRPr="00FC026E">
        <w:rPr>
          <w:rFonts w:ascii="Arial" w:hAnsi="Arial" w:cs="Arial"/>
          <w:noProof/>
          <w:szCs w:val="24"/>
        </w:rPr>
        <w:drawing>
          <wp:inline distT="0" distB="0" distL="0" distR="0" wp14:anchorId="4A53B9C8" wp14:editId="25635464">
            <wp:extent cx="2073275" cy="1520190"/>
            <wp:effectExtent l="19050" t="19050" r="22225" b="2286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275" cy="152019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742CF1D" w14:textId="77777777" w:rsidR="00FC026E" w:rsidRPr="00FC026E" w:rsidRDefault="00FC026E" w:rsidP="00FC026E">
      <w:pPr>
        <w:pStyle w:val="Caption"/>
        <w:rPr>
          <w:rFonts w:ascii="Arial" w:hAnsi="Arial" w:cs="Arial"/>
        </w:rPr>
      </w:pPr>
      <w:r w:rsidRPr="00FC026E">
        <w:rPr>
          <w:rFonts w:ascii="Arial" w:hAnsi="Arial" w:cs="Arial"/>
        </w:rPr>
        <w:t xml:space="preserve">Figure </w:t>
      </w:r>
      <w:r w:rsidRPr="00FC026E">
        <w:rPr>
          <w:rFonts w:ascii="Arial" w:hAnsi="Arial" w:cs="Arial"/>
        </w:rPr>
        <w:fldChar w:fldCharType="begin"/>
      </w:r>
      <w:r w:rsidRPr="00FC026E">
        <w:rPr>
          <w:rFonts w:ascii="Arial" w:hAnsi="Arial" w:cs="Arial"/>
        </w:rPr>
        <w:instrText xml:space="preserve"> SEQ Figure \* ARABIC </w:instrText>
      </w:r>
      <w:r w:rsidRPr="00FC026E">
        <w:rPr>
          <w:rFonts w:ascii="Arial" w:hAnsi="Arial" w:cs="Arial"/>
        </w:rPr>
        <w:fldChar w:fldCharType="separate"/>
      </w:r>
      <w:r w:rsidRPr="00FC026E">
        <w:rPr>
          <w:rFonts w:ascii="Arial" w:hAnsi="Arial" w:cs="Arial"/>
          <w:noProof/>
        </w:rPr>
        <w:t>10</w:t>
      </w:r>
      <w:r w:rsidRPr="00FC026E">
        <w:rPr>
          <w:rFonts w:ascii="Arial" w:hAnsi="Arial" w:cs="Arial"/>
          <w:noProof/>
        </w:rPr>
        <w:fldChar w:fldCharType="end"/>
      </w:r>
    </w:p>
    <w:p w14:paraId="091085E6" w14:textId="30A6D50B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 xml:space="preserve">Using the data on the </w:t>
      </w:r>
      <w:r w:rsidRPr="00031A1F">
        <w:rPr>
          <w:rFonts w:ascii="Arial" w:hAnsi="Arial" w:cs="Arial"/>
          <w:b/>
          <w:color w:val="0070C0"/>
          <w:sz w:val="22"/>
          <w:szCs w:val="22"/>
        </w:rPr>
        <w:t>Inflow Hydrograph</w:t>
      </w:r>
      <w:r w:rsidRPr="00FC026E">
        <w:rPr>
          <w:rFonts w:ascii="Arial" w:hAnsi="Arial" w:cs="Arial"/>
          <w:sz w:val="22"/>
          <w:szCs w:val="22"/>
        </w:rPr>
        <w:t xml:space="preserve"> tab in the excel spreadsheet, fill in the data for the April 20</w:t>
      </w:r>
      <w:r w:rsidR="00C01294">
        <w:rPr>
          <w:rFonts w:ascii="Arial" w:hAnsi="Arial" w:cs="Arial"/>
          <w:sz w:val="22"/>
          <w:szCs w:val="22"/>
        </w:rPr>
        <w:t>08</w:t>
      </w:r>
      <w:r w:rsidRPr="00FC026E">
        <w:rPr>
          <w:rFonts w:ascii="Arial" w:hAnsi="Arial" w:cs="Arial"/>
          <w:sz w:val="22"/>
          <w:szCs w:val="22"/>
        </w:rPr>
        <w:t xml:space="preserve"> inflow hydrograph. Remember that you need to click on “</w:t>
      </w:r>
      <w:r w:rsidRPr="00031A1F">
        <w:rPr>
          <w:rFonts w:ascii="Arial" w:hAnsi="Arial" w:cs="Arial"/>
          <w:b/>
          <w:color w:val="0070C0"/>
          <w:sz w:val="22"/>
          <w:szCs w:val="22"/>
        </w:rPr>
        <w:t>Resize table</w:t>
      </w:r>
      <w:r w:rsidRPr="00FC026E">
        <w:rPr>
          <w:rFonts w:ascii="Arial" w:hAnsi="Arial" w:cs="Arial"/>
          <w:sz w:val="22"/>
          <w:szCs w:val="22"/>
        </w:rPr>
        <w:t>” after you have adjusted the name, description, start date and time, end date and time, and time step.</w:t>
      </w:r>
    </w:p>
    <w:p w14:paraId="59ED6D6B" w14:textId="77777777" w:rsidR="00FC026E" w:rsidRPr="00FC026E" w:rsidRDefault="00FC026E" w:rsidP="00FC026E">
      <w:pPr>
        <w:pStyle w:val="ListParagraph"/>
        <w:numPr>
          <w:ilvl w:val="0"/>
          <w:numId w:val="0"/>
        </w:numPr>
        <w:ind w:left="1080"/>
        <w:rPr>
          <w:rFonts w:ascii="Arial" w:hAnsi="Arial" w:cs="Arial"/>
          <w:szCs w:val="24"/>
        </w:rPr>
      </w:pPr>
    </w:p>
    <w:p w14:paraId="048B89CD" w14:textId="289DA719" w:rsidR="00FC026E" w:rsidRPr="00FC026E" w:rsidRDefault="00FC026E" w:rsidP="00FC026E">
      <w:pPr>
        <w:pStyle w:val="ListParagraph"/>
        <w:numPr>
          <w:ilvl w:val="0"/>
          <w:numId w:val="0"/>
        </w:numPr>
        <w:jc w:val="center"/>
        <w:rPr>
          <w:rFonts w:ascii="Arial" w:hAnsi="Arial" w:cs="Arial"/>
          <w:szCs w:val="24"/>
        </w:rPr>
      </w:pPr>
      <w:r w:rsidRPr="00FC026E">
        <w:rPr>
          <w:rFonts w:ascii="Arial" w:hAnsi="Arial" w:cs="Arial"/>
          <w:noProof/>
          <w:szCs w:val="24"/>
        </w:rPr>
        <w:drawing>
          <wp:inline distT="0" distB="0" distL="0" distR="0" wp14:anchorId="090B13F0" wp14:editId="43BE1956">
            <wp:extent cx="5000248" cy="3157855"/>
            <wp:effectExtent l="19050" t="19050" r="10160" b="2349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248" cy="315785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78322E79" w14:textId="77777777" w:rsidR="00FC026E" w:rsidRPr="00FC026E" w:rsidRDefault="00FC026E" w:rsidP="00FC026E">
      <w:pPr>
        <w:pStyle w:val="Caption"/>
        <w:rPr>
          <w:rFonts w:ascii="Arial" w:hAnsi="Arial" w:cs="Arial"/>
          <w:szCs w:val="24"/>
        </w:rPr>
      </w:pPr>
      <w:r w:rsidRPr="00FC026E">
        <w:rPr>
          <w:rFonts w:ascii="Arial" w:hAnsi="Arial" w:cs="Arial"/>
        </w:rPr>
        <w:t xml:space="preserve">Figure </w:t>
      </w:r>
      <w:r w:rsidRPr="00FC026E">
        <w:rPr>
          <w:rFonts w:ascii="Arial" w:hAnsi="Arial" w:cs="Arial"/>
        </w:rPr>
        <w:fldChar w:fldCharType="begin"/>
      </w:r>
      <w:r w:rsidRPr="00FC026E">
        <w:rPr>
          <w:rFonts w:ascii="Arial" w:hAnsi="Arial" w:cs="Arial"/>
        </w:rPr>
        <w:instrText xml:space="preserve"> SEQ Figure \* ARABIC </w:instrText>
      </w:r>
      <w:r w:rsidRPr="00FC026E">
        <w:rPr>
          <w:rFonts w:ascii="Arial" w:hAnsi="Arial" w:cs="Arial"/>
        </w:rPr>
        <w:fldChar w:fldCharType="separate"/>
      </w:r>
      <w:r w:rsidRPr="00FC026E">
        <w:rPr>
          <w:rFonts w:ascii="Arial" w:hAnsi="Arial" w:cs="Arial"/>
          <w:noProof/>
        </w:rPr>
        <w:t>11</w:t>
      </w:r>
      <w:r w:rsidRPr="00FC026E">
        <w:rPr>
          <w:rFonts w:ascii="Arial" w:hAnsi="Arial" w:cs="Arial"/>
          <w:noProof/>
        </w:rPr>
        <w:fldChar w:fldCharType="end"/>
      </w:r>
    </w:p>
    <w:p w14:paraId="382DD038" w14:textId="77777777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>Save your new inflow hydrograph and close the window.  You will notice that your new input data has appeared in the RFA project explorer.</w:t>
      </w:r>
    </w:p>
    <w:p w14:paraId="5099BC59" w14:textId="77777777" w:rsidR="00FC026E" w:rsidRPr="00FC026E" w:rsidRDefault="00FC026E" w:rsidP="00FC026E">
      <w:pPr>
        <w:widowControl/>
        <w:spacing w:line="256" w:lineRule="auto"/>
        <w:ind w:left="360"/>
        <w:rPr>
          <w:rFonts w:ascii="Arial" w:hAnsi="Arial" w:cs="Arial"/>
          <w:sz w:val="22"/>
          <w:szCs w:val="22"/>
        </w:rPr>
      </w:pPr>
    </w:p>
    <w:p w14:paraId="34DB9187" w14:textId="0558EF81" w:rsidR="00FC026E" w:rsidRPr="00FC026E" w:rsidRDefault="00FC026E" w:rsidP="00FC026E">
      <w:pPr>
        <w:pStyle w:val="ListParagraph"/>
        <w:numPr>
          <w:ilvl w:val="0"/>
          <w:numId w:val="0"/>
        </w:numPr>
        <w:jc w:val="center"/>
        <w:rPr>
          <w:rFonts w:ascii="Arial" w:hAnsi="Arial" w:cs="Arial"/>
          <w:szCs w:val="24"/>
        </w:rPr>
      </w:pPr>
      <w:r w:rsidRPr="00FC026E">
        <w:rPr>
          <w:rFonts w:ascii="Arial" w:hAnsi="Arial" w:cs="Arial"/>
          <w:noProof/>
          <w:szCs w:val="24"/>
        </w:rPr>
        <w:drawing>
          <wp:inline distT="0" distB="0" distL="0" distR="0" wp14:anchorId="09088F58" wp14:editId="630EA433">
            <wp:extent cx="2057939" cy="1581150"/>
            <wp:effectExtent l="19050" t="19050" r="19050" b="1905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607" cy="1582432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66AB0CC" w14:textId="77777777" w:rsidR="00FC026E" w:rsidRPr="00FC026E" w:rsidRDefault="00FC026E" w:rsidP="00FC026E">
      <w:pPr>
        <w:pStyle w:val="Caption"/>
        <w:rPr>
          <w:rFonts w:ascii="Arial" w:hAnsi="Arial" w:cs="Arial"/>
          <w:szCs w:val="24"/>
        </w:rPr>
      </w:pPr>
      <w:r w:rsidRPr="00FC026E">
        <w:rPr>
          <w:rFonts w:ascii="Arial" w:hAnsi="Arial" w:cs="Arial"/>
        </w:rPr>
        <w:t xml:space="preserve">Figure </w:t>
      </w:r>
      <w:r w:rsidRPr="00FC026E">
        <w:rPr>
          <w:rFonts w:ascii="Arial" w:hAnsi="Arial" w:cs="Arial"/>
        </w:rPr>
        <w:fldChar w:fldCharType="begin"/>
      </w:r>
      <w:r w:rsidRPr="00FC026E">
        <w:rPr>
          <w:rFonts w:ascii="Arial" w:hAnsi="Arial" w:cs="Arial"/>
        </w:rPr>
        <w:instrText xml:space="preserve"> SEQ Figure \* ARABIC </w:instrText>
      </w:r>
      <w:r w:rsidRPr="00FC026E">
        <w:rPr>
          <w:rFonts w:ascii="Arial" w:hAnsi="Arial" w:cs="Arial"/>
        </w:rPr>
        <w:fldChar w:fldCharType="separate"/>
      </w:r>
      <w:r w:rsidRPr="00FC026E">
        <w:rPr>
          <w:rFonts w:ascii="Arial" w:hAnsi="Arial" w:cs="Arial"/>
          <w:noProof/>
        </w:rPr>
        <w:t>12</w:t>
      </w:r>
      <w:r w:rsidRPr="00FC026E">
        <w:rPr>
          <w:rFonts w:ascii="Arial" w:hAnsi="Arial" w:cs="Arial"/>
          <w:noProof/>
        </w:rPr>
        <w:fldChar w:fldCharType="end"/>
      </w:r>
    </w:p>
    <w:p w14:paraId="260D6A43" w14:textId="25D24FCF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lastRenderedPageBreak/>
        <w:t xml:space="preserve">Repeat the steps above to enter the </w:t>
      </w:r>
      <w:r w:rsidR="00C01294">
        <w:rPr>
          <w:rFonts w:ascii="Arial" w:hAnsi="Arial" w:cs="Arial"/>
          <w:sz w:val="22"/>
          <w:szCs w:val="22"/>
        </w:rPr>
        <w:t xml:space="preserve">December 2015 and the </w:t>
      </w:r>
      <w:r w:rsidRPr="00FC026E">
        <w:rPr>
          <w:rFonts w:ascii="Arial" w:hAnsi="Arial" w:cs="Arial"/>
          <w:sz w:val="22"/>
          <w:szCs w:val="22"/>
        </w:rPr>
        <w:t>April 201</w:t>
      </w:r>
      <w:r w:rsidR="00C01294">
        <w:rPr>
          <w:rFonts w:ascii="Arial" w:hAnsi="Arial" w:cs="Arial"/>
          <w:sz w:val="22"/>
          <w:szCs w:val="22"/>
        </w:rPr>
        <w:t>7</w:t>
      </w:r>
      <w:r w:rsidRPr="00FC026E">
        <w:rPr>
          <w:rFonts w:ascii="Arial" w:hAnsi="Arial" w:cs="Arial"/>
          <w:sz w:val="22"/>
          <w:szCs w:val="22"/>
        </w:rPr>
        <w:t xml:space="preserve"> flood event</w:t>
      </w:r>
      <w:r w:rsidR="00507A16">
        <w:rPr>
          <w:rFonts w:ascii="Arial" w:hAnsi="Arial" w:cs="Arial"/>
          <w:sz w:val="22"/>
          <w:szCs w:val="22"/>
        </w:rPr>
        <w:t>s</w:t>
      </w:r>
      <w:r w:rsidRPr="00FC026E">
        <w:rPr>
          <w:rFonts w:ascii="Arial" w:hAnsi="Arial" w:cs="Arial"/>
          <w:sz w:val="22"/>
          <w:szCs w:val="22"/>
        </w:rPr>
        <w:t xml:space="preserve">. Once you have completed the steps, </w:t>
      </w:r>
      <w:r w:rsidR="00C01294">
        <w:rPr>
          <w:rFonts w:ascii="Arial" w:hAnsi="Arial" w:cs="Arial"/>
          <w:sz w:val="22"/>
          <w:szCs w:val="22"/>
        </w:rPr>
        <w:t>all three</w:t>
      </w:r>
      <w:r w:rsidR="00C01294" w:rsidRPr="00FC026E">
        <w:rPr>
          <w:rFonts w:ascii="Arial" w:hAnsi="Arial" w:cs="Arial"/>
          <w:sz w:val="22"/>
          <w:szCs w:val="22"/>
        </w:rPr>
        <w:t xml:space="preserve"> </w:t>
      </w:r>
      <w:r w:rsidRPr="00FC026E">
        <w:rPr>
          <w:rFonts w:ascii="Arial" w:hAnsi="Arial" w:cs="Arial"/>
          <w:sz w:val="22"/>
          <w:szCs w:val="22"/>
        </w:rPr>
        <w:t>inflow hydrographs will appear in the RMC-RFA project explorer.</w:t>
      </w:r>
    </w:p>
    <w:p w14:paraId="6BB2523F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Cs w:val="24"/>
        </w:rPr>
      </w:pPr>
    </w:p>
    <w:p w14:paraId="330A26C9" w14:textId="206A9A0A" w:rsidR="00FC026E" w:rsidRPr="00FC026E" w:rsidRDefault="00FC026E" w:rsidP="00FC026E">
      <w:pPr>
        <w:pStyle w:val="ListParagraph"/>
        <w:numPr>
          <w:ilvl w:val="0"/>
          <w:numId w:val="0"/>
        </w:numPr>
        <w:jc w:val="center"/>
        <w:rPr>
          <w:rFonts w:ascii="Arial" w:hAnsi="Arial" w:cs="Arial"/>
          <w:szCs w:val="24"/>
        </w:rPr>
      </w:pPr>
      <w:r w:rsidRPr="00FC026E">
        <w:rPr>
          <w:rFonts w:ascii="Arial" w:hAnsi="Arial" w:cs="Arial"/>
          <w:noProof/>
          <w:szCs w:val="24"/>
        </w:rPr>
        <w:drawing>
          <wp:inline distT="0" distB="0" distL="0" distR="0" wp14:anchorId="286FDC71" wp14:editId="4877AFF3">
            <wp:extent cx="2385559" cy="2018906"/>
            <wp:effectExtent l="19050" t="19050" r="15240" b="1968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559" cy="2018906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77EB614" w14:textId="77777777" w:rsidR="00FC026E" w:rsidRPr="00FC026E" w:rsidRDefault="00FC026E" w:rsidP="00FC026E">
      <w:pPr>
        <w:pStyle w:val="Caption"/>
        <w:rPr>
          <w:rFonts w:ascii="Arial" w:hAnsi="Arial" w:cs="Arial"/>
        </w:rPr>
      </w:pPr>
      <w:r w:rsidRPr="00FC026E">
        <w:rPr>
          <w:rFonts w:ascii="Arial" w:hAnsi="Arial" w:cs="Arial"/>
        </w:rPr>
        <w:t xml:space="preserve">Figure </w:t>
      </w:r>
      <w:r w:rsidRPr="00FC026E">
        <w:rPr>
          <w:rFonts w:ascii="Arial" w:hAnsi="Arial" w:cs="Arial"/>
        </w:rPr>
        <w:fldChar w:fldCharType="begin"/>
      </w:r>
      <w:r w:rsidRPr="00FC026E">
        <w:rPr>
          <w:rFonts w:ascii="Arial" w:hAnsi="Arial" w:cs="Arial"/>
        </w:rPr>
        <w:instrText xml:space="preserve"> SEQ Figure \* ARABIC </w:instrText>
      </w:r>
      <w:r w:rsidRPr="00FC026E">
        <w:rPr>
          <w:rFonts w:ascii="Arial" w:hAnsi="Arial" w:cs="Arial"/>
        </w:rPr>
        <w:fldChar w:fldCharType="separate"/>
      </w:r>
      <w:r w:rsidRPr="00FC026E">
        <w:rPr>
          <w:rFonts w:ascii="Arial" w:hAnsi="Arial" w:cs="Arial"/>
          <w:noProof/>
        </w:rPr>
        <w:t>13</w:t>
      </w:r>
      <w:r w:rsidRPr="00FC026E">
        <w:rPr>
          <w:rFonts w:ascii="Arial" w:hAnsi="Arial" w:cs="Arial"/>
          <w:noProof/>
        </w:rPr>
        <w:fldChar w:fldCharType="end"/>
      </w:r>
    </w:p>
    <w:p w14:paraId="33D113B6" w14:textId="77777777" w:rsidR="00FC026E" w:rsidRPr="00FC026E" w:rsidRDefault="00FC026E" w:rsidP="00FC026E">
      <w:pPr>
        <w:rPr>
          <w:rFonts w:ascii="Arial" w:hAnsi="Arial" w:cs="Arial"/>
        </w:rPr>
      </w:pPr>
    </w:p>
    <w:p w14:paraId="21465C71" w14:textId="77777777" w:rsidR="00FC026E" w:rsidRPr="00FC026E" w:rsidRDefault="00FC026E" w:rsidP="00FC026E">
      <w:pPr>
        <w:rPr>
          <w:rFonts w:ascii="Arial" w:hAnsi="Arial" w:cs="Arial"/>
          <w:b/>
          <w:bCs/>
          <w:sz w:val="22"/>
          <w:szCs w:val="22"/>
        </w:rPr>
      </w:pPr>
      <w:r w:rsidRPr="00FC026E">
        <w:rPr>
          <w:rStyle w:val="Strong"/>
          <w:rFonts w:ascii="Arial" w:hAnsi="Arial" w:cs="Arial"/>
          <w:sz w:val="22"/>
          <w:szCs w:val="22"/>
        </w:rPr>
        <w:t>Task 3.</w:t>
      </w:r>
      <w:r w:rsidRPr="00FC026E">
        <w:rPr>
          <w:rFonts w:ascii="Arial" w:hAnsi="Arial" w:cs="Arial"/>
          <w:sz w:val="22"/>
          <w:szCs w:val="22"/>
        </w:rPr>
        <w:t xml:space="preserve">  </w:t>
      </w:r>
      <w:r w:rsidRPr="00FC026E">
        <w:rPr>
          <w:rFonts w:ascii="Arial" w:hAnsi="Arial" w:cs="Arial"/>
          <w:b/>
          <w:bCs/>
          <w:sz w:val="22"/>
          <w:szCs w:val="22"/>
        </w:rPr>
        <w:t>Enter RMC-RFA Input Data – Stage Gage</w:t>
      </w:r>
    </w:p>
    <w:p w14:paraId="23551C51" w14:textId="77777777" w:rsidR="00FC026E" w:rsidRPr="00FC026E" w:rsidRDefault="00FC026E" w:rsidP="00FC026E">
      <w:pPr>
        <w:widowControl/>
        <w:spacing w:line="256" w:lineRule="auto"/>
        <w:rPr>
          <w:rFonts w:ascii="Arial" w:hAnsi="Arial" w:cs="Arial"/>
          <w:szCs w:val="24"/>
        </w:rPr>
      </w:pPr>
    </w:p>
    <w:p w14:paraId="132C0AEC" w14:textId="77777777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>RMC-RFA will use the stage gage date entered later for the Empirical Frequency Curve. In most cases the stage gage data is entered as daily timestep.</w:t>
      </w:r>
    </w:p>
    <w:p w14:paraId="1BABBBC1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 w:val="22"/>
          <w:szCs w:val="22"/>
        </w:rPr>
      </w:pPr>
    </w:p>
    <w:p w14:paraId="264EA18C" w14:textId="351BA49A" w:rsidR="00FC026E" w:rsidRPr="00FC026E" w:rsidRDefault="00FC026E" w:rsidP="00FC026E">
      <w:pPr>
        <w:pStyle w:val="ListParagraph"/>
        <w:numPr>
          <w:ilvl w:val="0"/>
          <w:numId w:val="0"/>
        </w:numPr>
        <w:jc w:val="center"/>
        <w:rPr>
          <w:rFonts w:ascii="Arial" w:hAnsi="Arial" w:cs="Arial"/>
          <w:szCs w:val="24"/>
        </w:rPr>
      </w:pPr>
      <w:r w:rsidRPr="00FC026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F88E64C" wp14:editId="07F34CD9">
                <wp:simplePos x="0" y="0"/>
                <wp:positionH relativeFrom="column">
                  <wp:posOffset>2472055</wp:posOffset>
                </wp:positionH>
                <wp:positionV relativeFrom="paragraph">
                  <wp:posOffset>1303020</wp:posOffset>
                </wp:positionV>
                <wp:extent cx="60325" cy="716280"/>
                <wp:effectExtent l="533400" t="76200" r="0" b="102870"/>
                <wp:wrapNone/>
                <wp:docPr id="212" name="Connector: Elbow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325" cy="716280"/>
                        </a:xfrm>
                        <a:prstGeom prst="bentConnector3">
                          <a:avLst>
                            <a:gd name="adj1" fmla="val -859208"/>
                          </a:avLst>
                        </a:prstGeom>
                        <a:ln w="19050"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7F100D" id="Connector: Elbow 212" o:spid="_x0000_s1026" type="#_x0000_t34" style="position:absolute;margin-left:194.65pt;margin-top:102.6pt;width:4.75pt;height:56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" adj="-185589" strokecolor="red" strokeweight="1.5pt">
                <v:stroke startarrow="block" endarrow="block"/>
              </v:shape>
            </w:pict>
          </mc:Fallback>
        </mc:AlternateContent>
      </w:r>
      <w:r w:rsidRPr="00FC026E">
        <w:rPr>
          <w:rFonts w:ascii="Arial" w:hAnsi="Arial" w:cs="Arial"/>
          <w:noProof/>
          <w:szCs w:val="24"/>
        </w:rPr>
        <w:drawing>
          <wp:inline distT="0" distB="0" distL="0" distR="0" wp14:anchorId="66689ABD" wp14:editId="393F7394">
            <wp:extent cx="2167890" cy="2395520"/>
            <wp:effectExtent l="19050" t="19050" r="22860" b="2413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573" cy="2398484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319847CF" w14:textId="77777777" w:rsidR="00FC026E" w:rsidRPr="00FC026E" w:rsidRDefault="00FC026E" w:rsidP="00FC026E">
      <w:pPr>
        <w:pStyle w:val="Caption"/>
        <w:rPr>
          <w:rFonts w:ascii="Arial" w:hAnsi="Arial" w:cs="Arial"/>
          <w:szCs w:val="24"/>
        </w:rPr>
      </w:pPr>
      <w:r w:rsidRPr="00FC026E">
        <w:rPr>
          <w:rFonts w:ascii="Arial" w:hAnsi="Arial" w:cs="Arial"/>
        </w:rPr>
        <w:t xml:space="preserve">Figure </w:t>
      </w:r>
      <w:r w:rsidRPr="00FC026E">
        <w:rPr>
          <w:rFonts w:ascii="Arial" w:hAnsi="Arial" w:cs="Arial"/>
        </w:rPr>
        <w:fldChar w:fldCharType="begin"/>
      </w:r>
      <w:r w:rsidRPr="00FC026E">
        <w:rPr>
          <w:rFonts w:ascii="Arial" w:hAnsi="Arial" w:cs="Arial"/>
        </w:rPr>
        <w:instrText xml:space="preserve"> SEQ Figure \* ARABIC </w:instrText>
      </w:r>
      <w:r w:rsidRPr="00FC026E">
        <w:rPr>
          <w:rFonts w:ascii="Arial" w:hAnsi="Arial" w:cs="Arial"/>
        </w:rPr>
        <w:fldChar w:fldCharType="separate"/>
      </w:r>
      <w:r w:rsidRPr="00FC026E">
        <w:rPr>
          <w:rFonts w:ascii="Arial" w:hAnsi="Arial" w:cs="Arial"/>
          <w:noProof/>
        </w:rPr>
        <w:t>14</w:t>
      </w:r>
      <w:r w:rsidRPr="00FC026E">
        <w:rPr>
          <w:rFonts w:ascii="Arial" w:hAnsi="Arial" w:cs="Arial"/>
          <w:noProof/>
        </w:rPr>
        <w:fldChar w:fldCharType="end"/>
      </w:r>
    </w:p>
    <w:p w14:paraId="3A07A2C5" w14:textId="77777777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>Following the steps outlined above, create a new “</w:t>
      </w:r>
      <w:r w:rsidRPr="00031A1F">
        <w:rPr>
          <w:rFonts w:ascii="Arial" w:hAnsi="Arial" w:cs="Arial"/>
          <w:b/>
          <w:color w:val="0070C0"/>
          <w:sz w:val="22"/>
          <w:szCs w:val="22"/>
        </w:rPr>
        <w:t>Stage Gage</w:t>
      </w:r>
      <w:r w:rsidRPr="00FC026E">
        <w:rPr>
          <w:rFonts w:ascii="Arial" w:hAnsi="Arial" w:cs="Arial"/>
          <w:sz w:val="22"/>
          <w:szCs w:val="22"/>
        </w:rPr>
        <w:t>”. Use the information in the excel spreadsheet under Pool Elevation to populate the new Stage Gage data set.</w:t>
      </w:r>
    </w:p>
    <w:p w14:paraId="51FC3FD9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 w:val="22"/>
          <w:szCs w:val="22"/>
        </w:rPr>
      </w:pPr>
    </w:p>
    <w:p w14:paraId="552A5155" w14:textId="77777777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Style w:val="Strong"/>
          <w:rFonts w:ascii="Arial" w:hAnsi="Arial" w:cs="Arial"/>
          <w:b w:val="0"/>
          <w:bCs w:val="0"/>
          <w:szCs w:val="24"/>
        </w:rPr>
      </w:pPr>
      <w:r w:rsidRPr="00FC026E">
        <w:rPr>
          <w:rFonts w:ascii="Arial" w:hAnsi="Arial" w:cs="Arial"/>
          <w:b/>
          <w:bCs/>
          <w:color w:val="0070C0"/>
          <w:sz w:val="22"/>
          <w:szCs w:val="22"/>
        </w:rPr>
        <w:t xml:space="preserve">Question: </w:t>
      </w:r>
      <w:r w:rsidRPr="00FC026E">
        <w:rPr>
          <w:rFonts w:ascii="Arial" w:hAnsi="Arial" w:cs="Arial"/>
          <w:sz w:val="22"/>
          <w:szCs w:val="22"/>
        </w:rPr>
        <w:t>What time range did you enter for the Stage Gage?</w:t>
      </w:r>
    </w:p>
    <w:p w14:paraId="537EFA20" w14:textId="77777777" w:rsidR="00FC026E" w:rsidRPr="00FC026E" w:rsidRDefault="00FC026E" w:rsidP="00FC026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b/>
          <w:bCs/>
          <w:color w:val="00B050"/>
          <w:sz w:val="22"/>
          <w:szCs w:val="22"/>
        </w:rPr>
      </w:pPr>
    </w:p>
    <w:p w14:paraId="494E8C12" w14:textId="77777777" w:rsidR="00FC026E" w:rsidRPr="00FC026E" w:rsidRDefault="00FC026E" w:rsidP="00FC026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b/>
          <w:bCs/>
          <w:color w:val="00B050"/>
          <w:sz w:val="22"/>
          <w:szCs w:val="22"/>
        </w:rPr>
      </w:pPr>
    </w:p>
    <w:p w14:paraId="65605E56" w14:textId="77777777" w:rsidR="00FC026E" w:rsidRPr="00FC026E" w:rsidRDefault="00FC026E" w:rsidP="00FC026E">
      <w:pPr>
        <w:pStyle w:val="ListParagraph"/>
        <w:numPr>
          <w:ilvl w:val="0"/>
          <w:numId w:val="0"/>
        </w:numPr>
        <w:ind w:left="720"/>
        <w:rPr>
          <w:rFonts w:ascii="Arial" w:hAnsi="Arial" w:cs="Arial"/>
          <w:b/>
          <w:bCs/>
          <w:color w:val="00B050"/>
          <w:sz w:val="20"/>
        </w:rPr>
      </w:pPr>
      <w:r w:rsidRPr="00FC026E">
        <w:rPr>
          <w:rFonts w:ascii="Arial" w:hAnsi="Arial" w:cs="Arial"/>
          <w:b/>
          <w:bCs/>
          <w:color w:val="00B050"/>
          <w:sz w:val="22"/>
          <w:szCs w:val="22"/>
        </w:rPr>
        <w:t>Answer:</w:t>
      </w:r>
      <w:r w:rsidRPr="00FC026E">
        <w:rPr>
          <w:rFonts w:ascii="Arial" w:hAnsi="Arial" w:cs="Arial"/>
          <w:b/>
          <w:bCs/>
          <w:color w:val="00B050"/>
          <w:sz w:val="20"/>
        </w:rPr>
        <w:tab/>
        <w:t xml:space="preserve"> </w:t>
      </w:r>
    </w:p>
    <w:p w14:paraId="2819B0B0" w14:textId="77777777" w:rsidR="00FC026E" w:rsidRPr="00FC026E" w:rsidRDefault="00FC026E" w:rsidP="00FC026E">
      <w:pPr>
        <w:widowControl/>
        <w:spacing w:line="256" w:lineRule="auto"/>
        <w:rPr>
          <w:rFonts w:ascii="Arial" w:hAnsi="Arial" w:cs="Arial"/>
          <w:szCs w:val="24"/>
        </w:rPr>
      </w:pPr>
    </w:p>
    <w:p w14:paraId="7C9C1252" w14:textId="620F2D61" w:rsidR="00FC026E" w:rsidRDefault="00FC026E">
      <w:pPr>
        <w:widowControl/>
        <w:spacing w:after="160" w:line="259" w:lineRule="auto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br w:type="page"/>
      </w:r>
    </w:p>
    <w:p w14:paraId="0A77D173" w14:textId="77777777" w:rsidR="00FC026E" w:rsidRPr="00FC026E" w:rsidRDefault="00FC026E" w:rsidP="00FC026E">
      <w:pPr>
        <w:rPr>
          <w:rFonts w:ascii="Arial" w:hAnsi="Arial" w:cs="Arial"/>
          <w:b/>
          <w:bCs/>
          <w:sz w:val="22"/>
          <w:szCs w:val="22"/>
        </w:rPr>
      </w:pPr>
      <w:r w:rsidRPr="00FC026E">
        <w:rPr>
          <w:rStyle w:val="Strong"/>
          <w:rFonts w:ascii="Arial" w:hAnsi="Arial" w:cs="Arial"/>
          <w:sz w:val="22"/>
          <w:szCs w:val="22"/>
        </w:rPr>
        <w:lastRenderedPageBreak/>
        <w:t>Task 4.</w:t>
      </w:r>
      <w:r w:rsidRPr="00FC026E">
        <w:rPr>
          <w:rFonts w:ascii="Arial" w:hAnsi="Arial" w:cs="Arial"/>
          <w:sz w:val="22"/>
          <w:szCs w:val="22"/>
        </w:rPr>
        <w:t xml:space="preserve">  </w:t>
      </w:r>
      <w:r w:rsidRPr="00FC026E">
        <w:rPr>
          <w:rFonts w:ascii="Arial" w:hAnsi="Arial" w:cs="Arial"/>
          <w:b/>
          <w:bCs/>
          <w:sz w:val="22"/>
          <w:szCs w:val="22"/>
        </w:rPr>
        <w:t>Enter RMC-RFA Input Data – Volume Frequency Curve</w:t>
      </w:r>
    </w:p>
    <w:p w14:paraId="31AACD6B" w14:textId="77777777" w:rsidR="00FC026E" w:rsidRPr="00FC026E" w:rsidRDefault="00FC026E" w:rsidP="00FC026E">
      <w:pPr>
        <w:pStyle w:val="ListParagraph"/>
        <w:numPr>
          <w:ilvl w:val="0"/>
          <w:numId w:val="0"/>
        </w:numPr>
        <w:ind w:left="1080"/>
        <w:rPr>
          <w:rFonts w:ascii="Arial" w:hAnsi="Arial" w:cs="Arial"/>
          <w:szCs w:val="24"/>
        </w:rPr>
      </w:pPr>
    </w:p>
    <w:p w14:paraId="009754E5" w14:textId="3AA918AB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 xml:space="preserve">Volume frequency curves can come from multiple sources, however for USACE Dam and Levee Safety risk assessments, it is recommended that the RMC-BestFit </w:t>
      </w:r>
      <w:r w:rsidR="00877A49">
        <w:rPr>
          <w:rFonts w:ascii="Arial" w:hAnsi="Arial" w:cs="Arial"/>
          <w:sz w:val="22"/>
          <w:szCs w:val="22"/>
        </w:rPr>
        <w:t>is used to develop</w:t>
      </w:r>
      <w:r w:rsidR="00877A49" w:rsidRPr="00FC026E">
        <w:rPr>
          <w:rFonts w:ascii="Arial" w:hAnsi="Arial" w:cs="Arial"/>
          <w:sz w:val="22"/>
          <w:szCs w:val="22"/>
        </w:rPr>
        <w:t xml:space="preserve"> </w:t>
      </w:r>
      <w:r w:rsidRPr="00FC026E">
        <w:rPr>
          <w:rFonts w:ascii="Arial" w:hAnsi="Arial" w:cs="Arial"/>
          <w:sz w:val="22"/>
          <w:szCs w:val="22"/>
        </w:rPr>
        <w:t xml:space="preserve">the volume frequency curve. With the current version of RMC-RFA and standard practices, </w:t>
      </w:r>
      <w:r w:rsidR="00256C77">
        <w:rPr>
          <w:rFonts w:ascii="Arial" w:hAnsi="Arial" w:cs="Arial"/>
          <w:sz w:val="22"/>
          <w:szCs w:val="22"/>
        </w:rPr>
        <w:t>the LPIII distribution</w:t>
      </w:r>
      <w:r w:rsidRPr="00FC026E">
        <w:rPr>
          <w:rFonts w:ascii="Arial" w:hAnsi="Arial" w:cs="Arial"/>
          <w:sz w:val="22"/>
          <w:szCs w:val="22"/>
        </w:rPr>
        <w:t xml:space="preserve"> will be the primary distribution for the </w:t>
      </w:r>
      <w:r w:rsidR="00877A49">
        <w:rPr>
          <w:rFonts w:ascii="Arial" w:hAnsi="Arial" w:cs="Arial"/>
          <w:sz w:val="22"/>
          <w:szCs w:val="22"/>
        </w:rPr>
        <w:t xml:space="preserve">inflow </w:t>
      </w:r>
      <w:r w:rsidRPr="00FC026E">
        <w:rPr>
          <w:rFonts w:ascii="Arial" w:hAnsi="Arial" w:cs="Arial"/>
          <w:sz w:val="22"/>
          <w:szCs w:val="22"/>
        </w:rPr>
        <w:t>volume-frequency curve.</w:t>
      </w:r>
    </w:p>
    <w:p w14:paraId="48A0928F" w14:textId="77777777" w:rsidR="00FC026E" w:rsidRPr="00FC026E" w:rsidRDefault="00FC026E" w:rsidP="00FC026E">
      <w:pPr>
        <w:pStyle w:val="ListParagraph"/>
        <w:numPr>
          <w:ilvl w:val="0"/>
          <w:numId w:val="0"/>
        </w:numPr>
        <w:ind w:left="1080"/>
        <w:rPr>
          <w:rFonts w:ascii="Arial" w:hAnsi="Arial" w:cs="Arial"/>
          <w:sz w:val="22"/>
          <w:szCs w:val="22"/>
        </w:rPr>
      </w:pPr>
    </w:p>
    <w:p w14:paraId="532348B9" w14:textId="3D30DD2F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bookmarkStart w:id="3" w:name="_Hlk80020187"/>
      <w:r w:rsidRPr="00FC026E">
        <w:rPr>
          <w:rFonts w:ascii="Arial" w:hAnsi="Arial" w:cs="Arial"/>
          <w:sz w:val="22"/>
          <w:szCs w:val="22"/>
        </w:rPr>
        <w:t xml:space="preserve">If </w:t>
      </w:r>
      <w:proofErr w:type="gramStart"/>
      <w:r w:rsidRPr="00FC026E">
        <w:rPr>
          <w:rFonts w:ascii="Arial" w:hAnsi="Arial" w:cs="Arial"/>
          <w:sz w:val="22"/>
          <w:szCs w:val="22"/>
        </w:rPr>
        <w:t>not</w:t>
      </w:r>
      <w:proofErr w:type="gramEnd"/>
      <w:r w:rsidRPr="00FC026E">
        <w:rPr>
          <w:rFonts w:ascii="Arial" w:hAnsi="Arial" w:cs="Arial"/>
          <w:sz w:val="22"/>
          <w:szCs w:val="22"/>
        </w:rPr>
        <w:t xml:space="preserve"> already open, open</w:t>
      </w:r>
      <w:bookmarkEnd w:id="3"/>
      <w:r w:rsidRPr="00FC026E">
        <w:rPr>
          <w:rFonts w:ascii="Arial" w:hAnsi="Arial" w:cs="Arial"/>
          <w:sz w:val="22"/>
          <w:szCs w:val="22"/>
        </w:rPr>
        <w:t xml:space="preserve"> the </w:t>
      </w:r>
      <w:r w:rsidR="00031A1F">
        <w:rPr>
          <w:rFonts w:ascii="Arial" w:hAnsi="Arial" w:cs="Arial"/>
          <w:sz w:val="22"/>
          <w:szCs w:val="22"/>
        </w:rPr>
        <w:t xml:space="preserve">RFA Input Parameters </w:t>
      </w:r>
      <w:r w:rsidRPr="00FC026E">
        <w:rPr>
          <w:rFonts w:ascii="Arial" w:hAnsi="Arial" w:cs="Arial"/>
          <w:sz w:val="22"/>
          <w:szCs w:val="22"/>
        </w:rPr>
        <w:t xml:space="preserve">excel spreadsheet entitled, </w:t>
      </w:r>
      <w:r w:rsidR="00031A1F" w:rsidRPr="00031A1F">
        <w:rPr>
          <w:rFonts w:ascii="Arial" w:hAnsi="Arial" w:cs="Arial"/>
          <w:color w:val="0070C0"/>
          <w:sz w:val="22"/>
          <w:szCs w:val="22"/>
        </w:rPr>
        <w:t>E2.3</w:t>
      </w:r>
      <w:r w:rsidR="00256C77" w:rsidRPr="00031A1F">
        <w:rPr>
          <w:rFonts w:ascii="Arial" w:hAnsi="Arial" w:cs="Arial"/>
          <w:bCs/>
          <w:color w:val="0070C0"/>
          <w:sz w:val="22"/>
          <w:szCs w:val="22"/>
        </w:rPr>
        <w:t>.xlsx</w:t>
      </w:r>
      <w:r w:rsidRPr="00FC026E">
        <w:rPr>
          <w:rFonts w:ascii="Arial" w:hAnsi="Arial" w:cs="Arial"/>
          <w:bCs/>
          <w:sz w:val="22"/>
          <w:szCs w:val="22"/>
        </w:rPr>
        <w:t>.</w:t>
      </w:r>
    </w:p>
    <w:p w14:paraId="0BA9BF2C" w14:textId="77777777" w:rsidR="00FC026E" w:rsidRPr="00FC026E" w:rsidRDefault="00FC026E" w:rsidP="00FC026E">
      <w:pPr>
        <w:pStyle w:val="ListParagraph"/>
        <w:numPr>
          <w:ilvl w:val="0"/>
          <w:numId w:val="0"/>
        </w:numPr>
        <w:ind w:left="1080"/>
        <w:rPr>
          <w:rFonts w:ascii="Arial" w:hAnsi="Arial" w:cs="Arial"/>
          <w:sz w:val="22"/>
          <w:szCs w:val="22"/>
        </w:rPr>
      </w:pPr>
    </w:p>
    <w:p w14:paraId="0A17A5EC" w14:textId="77777777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>In RMC-RFA, right click on “Volume Frequency Curve” in the project explorer and click “</w:t>
      </w:r>
      <w:r w:rsidRPr="009E4AAD">
        <w:rPr>
          <w:rFonts w:ascii="Arial" w:hAnsi="Arial" w:cs="Arial"/>
          <w:color w:val="0070C0"/>
          <w:sz w:val="22"/>
          <w:szCs w:val="22"/>
        </w:rPr>
        <w:t>New</w:t>
      </w:r>
      <w:r w:rsidRPr="00FC026E">
        <w:rPr>
          <w:rFonts w:ascii="Arial" w:hAnsi="Arial" w:cs="Arial"/>
          <w:sz w:val="22"/>
          <w:szCs w:val="22"/>
        </w:rPr>
        <w:t>”.</w:t>
      </w:r>
    </w:p>
    <w:p w14:paraId="48450548" w14:textId="77777777" w:rsidR="00FC026E" w:rsidRPr="00FC026E" w:rsidRDefault="00FC026E" w:rsidP="00FC026E">
      <w:pPr>
        <w:pStyle w:val="ListParagraph"/>
        <w:numPr>
          <w:ilvl w:val="0"/>
          <w:numId w:val="0"/>
        </w:numPr>
        <w:ind w:left="1080"/>
        <w:rPr>
          <w:rFonts w:ascii="Arial" w:hAnsi="Arial" w:cs="Arial"/>
          <w:szCs w:val="24"/>
        </w:rPr>
      </w:pPr>
    </w:p>
    <w:p w14:paraId="1AE87DFD" w14:textId="0CADBD75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jc w:val="center"/>
        <w:rPr>
          <w:rFonts w:ascii="Arial" w:hAnsi="Arial" w:cs="Arial"/>
          <w:szCs w:val="24"/>
        </w:rPr>
      </w:pPr>
      <w:r w:rsidRPr="00FC026E">
        <w:rPr>
          <w:rFonts w:ascii="Arial" w:hAnsi="Arial" w:cs="Arial"/>
          <w:noProof/>
          <w:szCs w:val="24"/>
        </w:rPr>
        <w:drawing>
          <wp:inline distT="0" distB="0" distL="0" distR="0" wp14:anchorId="56052DA2" wp14:editId="68FE9E2F">
            <wp:extent cx="2105025" cy="1357678"/>
            <wp:effectExtent l="19050" t="19050" r="9525" b="1397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357678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4361CCA" w14:textId="77777777" w:rsidR="00FC026E" w:rsidRPr="00FC026E" w:rsidRDefault="00FC026E" w:rsidP="00FC026E">
      <w:pPr>
        <w:pStyle w:val="Caption"/>
        <w:rPr>
          <w:rFonts w:ascii="Arial" w:hAnsi="Arial" w:cs="Arial"/>
          <w:szCs w:val="24"/>
        </w:rPr>
      </w:pPr>
      <w:r w:rsidRPr="00FC026E">
        <w:rPr>
          <w:rFonts w:ascii="Arial" w:hAnsi="Arial" w:cs="Arial"/>
        </w:rPr>
        <w:t xml:space="preserve">Figure </w:t>
      </w:r>
      <w:r w:rsidRPr="00FC026E">
        <w:rPr>
          <w:rFonts w:ascii="Arial" w:hAnsi="Arial" w:cs="Arial"/>
        </w:rPr>
        <w:fldChar w:fldCharType="begin"/>
      </w:r>
      <w:r w:rsidRPr="00FC026E">
        <w:rPr>
          <w:rFonts w:ascii="Arial" w:hAnsi="Arial" w:cs="Arial"/>
        </w:rPr>
        <w:instrText xml:space="preserve"> SEQ Figure \* ARABIC </w:instrText>
      </w:r>
      <w:r w:rsidRPr="00FC026E">
        <w:rPr>
          <w:rFonts w:ascii="Arial" w:hAnsi="Arial" w:cs="Arial"/>
        </w:rPr>
        <w:fldChar w:fldCharType="separate"/>
      </w:r>
      <w:r w:rsidRPr="00FC026E">
        <w:rPr>
          <w:rFonts w:ascii="Arial" w:hAnsi="Arial" w:cs="Arial"/>
          <w:noProof/>
        </w:rPr>
        <w:t>15</w:t>
      </w:r>
      <w:r w:rsidRPr="00FC026E">
        <w:rPr>
          <w:rFonts w:ascii="Arial" w:hAnsi="Arial" w:cs="Arial"/>
          <w:noProof/>
        </w:rPr>
        <w:fldChar w:fldCharType="end"/>
      </w:r>
    </w:p>
    <w:p w14:paraId="0AFB4EF9" w14:textId="77777777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Fonts w:ascii="Arial" w:hAnsi="Arial" w:cs="Arial"/>
          <w:sz w:val="22"/>
          <w:szCs w:val="22"/>
        </w:rPr>
      </w:pPr>
      <w:r w:rsidRPr="00FC026E">
        <w:rPr>
          <w:rFonts w:ascii="Arial" w:hAnsi="Arial" w:cs="Arial"/>
          <w:sz w:val="22"/>
          <w:szCs w:val="22"/>
        </w:rPr>
        <w:t>Using the data on the “</w:t>
      </w:r>
      <w:r w:rsidRPr="009E4AAD">
        <w:rPr>
          <w:rFonts w:ascii="Arial" w:hAnsi="Arial" w:cs="Arial"/>
          <w:b/>
          <w:color w:val="0070C0"/>
          <w:sz w:val="22"/>
          <w:szCs w:val="22"/>
        </w:rPr>
        <w:t>Volume Frequency Curve</w:t>
      </w:r>
      <w:r w:rsidRPr="00FC026E">
        <w:rPr>
          <w:rFonts w:ascii="Arial" w:hAnsi="Arial" w:cs="Arial"/>
          <w:sz w:val="22"/>
          <w:szCs w:val="22"/>
        </w:rPr>
        <w:t xml:space="preserve">” tab in the excel spreadsheet, fill in the data for the new volume frequency curve. Once the data is entered, click the </w:t>
      </w:r>
      <w:r w:rsidRPr="00FC026E">
        <w:rPr>
          <w:rFonts w:ascii="Arial" w:hAnsi="Arial" w:cs="Arial"/>
          <w:color w:val="00B050"/>
          <w:sz w:val="22"/>
          <w:szCs w:val="22"/>
        </w:rPr>
        <w:t>►</w:t>
      </w:r>
      <w:r w:rsidRPr="00FC026E">
        <w:rPr>
          <w:rFonts w:ascii="Arial" w:hAnsi="Arial" w:cs="Arial"/>
          <w:sz w:val="22"/>
          <w:szCs w:val="22"/>
        </w:rPr>
        <w:t>Compute button.</w:t>
      </w:r>
    </w:p>
    <w:p w14:paraId="661154E9" w14:textId="77777777" w:rsidR="00FC026E" w:rsidRPr="00FC026E" w:rsidRDefault="00FC026E" w:rsidP="00FC026E">
      <w:pPr>
        <w:pStyle w:val="ListParagraph"/>
        <w:numPr>
          <w:ilvl w:val="0"/>
          <w:numId w:val="0"/>
        </w:numPr>
        <w:ind w:left="1080"/>
        <w:rPr>
          <w:rFonts w:ascii="Arial" w:hAnsi="Arial" w:cs="Arial"/>
          <w:sz w:val="22"/>
          <w:szCs w:val="22"/>
        </w:rPr>
      </w:pPr>
    </w:p>
    <w:p w14:paraId="41F36029" w14:textId="77777777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Style w:val="Strong"/>
          <w:rFonts w:ascii="Arial" w:hAnsi="Arial" w:cs="Arial"/>
          <w:b w:val="0"/>
          <w:bCs w:val="0"/>
          <w:szCs w:val="24"/>
        </w:rPr>
      </w:pPr>
      <w:r w:rsidRPr="00FC026E">
        <w:rPr>
          <w:rFonts w:ascii="Arial" w:hAnsi="Arial" w:cs="Arial"/>
          <w:b/>
          <w:bCs/>
          <w:color w:val="0070C0"/>
          <w:sz w:val="22"/>
          <w:szCs w:val="22"/>
        </w:rPr>
        <w:t xml:space="preserve">Question: </w:t>
      </w:r>
      <w:r w:rsidRPr="00FC026E">
        <w:rPr>
          <w:rFonts w:ascii="Arial" w:hAnsi="Arial" w:cs="Arial"/>
          <w:sz w:val="22"/>
          <w:szCs w:val="22"/>
        </w:rPr>
        <w:t>What Probability Distribution did you select?</w:t>
      </w:r>
    </w:p>
    <w:p w14:paraId="30BCE5DA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b/>
          <w:bCs/>
          <w:color w:val="00B050"/>
          <w:sz w:val="22"/>
          <w:szCs w:val="22"/>
        </w:rPr>
      </w:pPr>
    </w:p>
    <w:p w14:paraId="59CAB7AE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Cs w:val="24"/>
        </w:rPr>
      </w:pPr>
      <w:r w:rsidRPr="00FC026E">
        <w:rPr>
          <w:rFonts w:ascii="Arial" w:hAnsi="Arial" w:cs="Arial"/>
          <w:b/>
          <w:bCs/>
          <w:color w:val="00B050"/>
          <w:sz w:val="22"/>
          <w:szCs w:val="22"/>
        </w:rPr>
        <w:t>Answer:</w:t>
      </w:r>
      <w:r w:rsidRPr="00FC026E">
        <w:rPr>
          <w:rFonts w:ascii="Arial" w:hAnsi="Arial" w:cs="Arial"/>
          <w:color w:val="00B050"/>
          <w:sz w:val="22"/>
          <w:szCs w:val="22"/>
        </w:rPr>
        <w:t xml:space="preserve"> </w:t>
      </w:r>
    </w:p>
    <w:p w14:paraId="50F58618" w14:textId="77777777" w:rsidR="00FC026E" w:rsidRPr="00FC026E" w:rsidRDefault="00FC026E" w:rsidP="00FC026E">
      <w:pPr>
        <w:pStyle w:val="ListParagraph"/>
        <w:numPr>
          <w:ilvl w:val="0"/>
          <w:numId w:val="0"/>
        </w:numPr>
        <w:ind w:left="1080"/>
        <w:rPr>
          <w:rFonts w:ascii="Arial" w:hAnsi="Arial" w:cs="Arial"/>
          <w:sz w:val="22"/>
          <w:szCs w:val="22"/>
        </w:rPr>
      </w:pPr>
    </w:p>
    <w:p w14:paraId="76263888" w14:textId="77777777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Style w:val="Strong"/>
          <w:rFonts w:ascii="Arial" w:hAnsi="Arial" w:cs="Arial"/>
          <w:b w:val="0"/>
          <w:bCs w:val="0"/>
          <w:szCs w:val="24"/>
        </w:rPr>
      </w:pPr>
      <w:r w:rsidRPr="00FC026E">
        <w:rPr>
          <w:rFonts w:ascii="Arial" w:hAnsi="Arial" w:cs="Arial"/>
          <w:b/>
          <w:bCs/>
          <w:color w:val="0070C0"/>
          <w:sz w:val="22"/>
          <w:szCs w:val="22"/>
        </w:rPr>
        <w:t xml:space="preserve">Question: </w:t>
      </w:r>
      <w:r w:rsidRPr="00FC026E">
        <w:rPr>
          <w:rFonts w:ascii="Arial" w:hAnsi="Arial" w:cs="Arial"/>
          <w:sz w:val="22"/>
          <w:szCs w:val="22"/>
        </w:rPr>
        <w:t>Fill out the table below with the RMC-RFA volume frequency analysis results. How do the RMC-RFA results compare to the RMC-BestFit volume frequency result?</w:t>
      </w:r>
    </w:p>
    <w:p w14:paraId="3353B63D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b/>
          <w:bCs/>
          <w:color w:val="00B050"/>
          <w:sz w:val="22"/>
          <w:szCs w:val="22"/>
        </w:rPr>
      </w:pPr>
    </w:p>
    <w:p w14:paraId="2D830D51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Cs w:val="24"/>
        </w:rPr>
      </w:pPr>
      <w:r w:rsidRPr="00FC026E">
        <w:rPr>
          <w:rFonts w:ascii="Arial" w:hAnsi="Arial" w:cs="Arial"/>
          <w:b/>
          <w:bCs/>
          <w:color w:val="00B050"/>
          <w:sz w:val="22"/>
          <w:szCs w:val="22"/>
        </w:rPr>
        <w:t>Answer:</w:t>
      </w:r>
      <w:r w:rsidRPr="00FC026E">
        <w:rPr>
          <w:rFonts w:ascii="Arial" w:hAnsi="Arial" w:cs="Arial"/>
          <w:color w:val="00B050"/>
          <w:sz w:val="22"/>
          <w:szCs w:val="22"/>
        </w:rPr>
        <w:t xml:space="preserve"> 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939"/>
        <w:gridCol w:w="1939"/>
        <w:gridCol w:w="1939"/>
        <w:gridCol w:w="1939"/>
        <w:gridCol w:w="1939"/>
      </w:tblGrid>
      <w:tr w:rsidR="00FC026E" w:rsidRPr="00FC026E" w14:paraId="747DA61E" w14:textId="77777777" w:rsidTr="00FC026E"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29706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88764E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</w:rPr>
            </w:pPr>
            <w:r w:rsidRPr="00AB18B0">
              <w:rPr>
                <w:rFonts w:ascii="Arial" w:hAnsi="Arial" w:cs="Arial"/>
                <w:sz w:val="22"/>
              </w:rPr>
              <w:t>Probability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F5FDC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</w:rPr>
            </w:pPr>
            <w:r w:rsidRPr="00AB18B0">
              <w:rPr>
                <w:rFonts w:ascii="Arial" w:hAnsi="Arial" w:cs="Arial"/>
                <w:sz w:val="22"/>
              </w:rPr>
              <w:t>Upper (0.95)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7D465F" w14:textId="5AEB0834" w:rsidR="00FC026E" w:rsidRPr="00AB18B0" w:rsidRDefault="00D671B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</w:rPr>
            </w:pPr>
            <w:r w:rsidRPr="00AB18B0">
              <w:rPr>
                <w:rFonts w:ascii="Arial" w:hAnsi="Arial" w:cs="Arial"/>
                <w:sz w:val="22"/>
              </w:rPr>
              <w:t>Posterior Mean</w:t>
            </w:r>
            <w:r w:rsidR="001E7B56" w:rsidRPr="00AB18B0">
              <w:rPr>
                <w:rFonts w:ascii="Arial" w:hAnsi="Arial" w:cs="Arial"/>
                <w:sz w:val="22"/>
              </w:rPr>
              <w:t xml:space="preserve"> </w:t>
            </w:r>
            <w:r w:rsidRPr="00AB18B0">
              <w:rPr>
                <w:rFonts w:ascii="Arial" w:hAnsi="Arial" w:cs="Arial"/>
                <w:sz w:val="22"/>
              </w:rPr>
              <w:t>/</w:t>
            </w:r>
            <w:r w:rsidR="00FC026E" w:rsidRPr="00AB18B0">
              <w:rPr>
                <w:rFonts w:ascii="Arial" w:hAnsi="Arial" w:cs="Arial"/>
                <w:sz w:val="22"/>
              </w:rPr>
              <w:t>Median (0.50)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1A757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</w:rPr>
            </w:pPr>
            <w:r w:rsidRPr="00AB18B0">
              <w:rPr>
                <w:rFonts w:ascii="Arial" w:hAnsi="Arial" w:cs="Arial"/>
                <w:sz w:val="22"/>
              </w:rPr>
              <w:t>Lower (0.05)</w:t>
            </w:r>
          </w:p>
        </w:tc>
      </w:tr>
      <w:tr w:rsidR="00FC026E" w:rsidRPr="00FC026E" w14:paraId="63EB70ED" w14:textId="77777777" w:rsidTr="00FC026E"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5AD439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</w:rPr>
            </w:pPr>
            <w:r w:rsidRPr="00AB18B0">
              <w:rPr>
                <w:rFonts w:ascii="Arial" w:hAnsi="Arial" w:cs="Arial"/>
                <w:sz w:val="22"/>
              </w:rPr>
              <w:t>RMC-BestFit</w:t>
            </w:r>
          </w:p>
        </w:tc>
        <w:tc>
          <w:tcPr>
            <w:tcW w:w="19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8C43FC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</w:rPr>
            </w:pPr>
            <w:r w:rsidRPr="00AB18B0">
              <w:rPr>
                <w:rFonts w:ascii="Arial" w:hAnsi="Arial" w:cs="Arial"/>
                <w:sz w:val="22"/>
              </w:rPr>
              <w:t>1E-06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7E2AA" w14:textId="08313134" w:rsidR="00544639" w:rsidRPr="00AB18B0" w:rsidRDefault="00544639" w:rsidP="00544639">
            <w:pPr>
              <w:widowControl/>
              <w:jc w:val="center"/>
              <w:rPr>
                <w:rFonts w:ascii="Arial" w:hAnsi="Arial" w:cs="Arial"/>
                <w:snapToGrid/>
              </w:rPr>
            </w:pPr>
            <w:r w:rsidRPr="00AB18B0">
              <w:rPr>
                <w:rFonts w:ascii="Arial" w:hAnsi="Arial" w:cs="Arial"/>
              </w:rPr>
              <w:t>425</w:t>
            </w:r>
            <w:r w:rsidRPr="00AB18B0">
              <w:rPr>
                <w:rFonts w:ascii="Arial" w:hAnsi="Arial" w:cs="Arial"/>
              </w:rPr>
              <w:t>,</w:t>
            </w:r>
            <w:r w:rsidRPr="00AB18B0">
              <w:rPr>
                <w:rFonts w:ascii="Arial" w:hAnsi="Arial" w:cs="Arial"/>
              </w:rPr>
              <w:t>741</w:t>
            </w:r>
          </w:p>
          <w:p w14:paraId="0618D3A5" w14:textId="512C958D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914DF1" w14:textId="099336BB" w:rsidR="00037C64" w:rsidRPr="00AB18B0" w:rsidRDefault="00037C64" w:rsidP="00037C64">
            <w:pPr>
              <w:widowControl/>
              <w:jc w:val="center"/>
              <w:rPr>
                <w:rFonts w:ascii="Arial" w:hAnsi="Arial" w:cs="Arial"/>
                <w:snapToGrid/>
              </w:rPr>
            </w:pPr>
            <w:r w:rsidRPr="00AB18B0">
              <w:rPr>
                <w:rFonts w:ascii="Arial" w:hAnsi="Arial" w:cs="Arial"/>
              </w:rPr>
              <w:t>252</w:t>
            </w:r>
            <w:r w:rsidRPr="00AB18B0">
              <w:rPr>
                <w:rFonts w:ascii="Arial" w:hAnsi="Arial" w:cs="Arial"/>
              </w:rPr>
              <w:t>,</w:t>
            </w:r>
            <w:r w:rsidRPr="00AB18B0">
              <w:rPr>
                <w:rFonts w:ascii="Arial" w:hAnsi="Arial" w:cs="Arial"/>
              </w:rPr>
              <w:t>31</w:t>
            </w:r>
            <w:r w:rsidRPr="00AB18B0">
              <w:rPr>
                <w:rFonts w:ascii="Arial" w:hAnsi="Arial" w:cs="Arial"/>
              </w:rPr>
              <w:t>2</w:t>
            </w:r>
          </w:p>
          <w:p w14:paraId="017C2428" w14:textId="2F6ABFC2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8FFF4" w14:textId="0E372E29" w:rsidR="00037C64" w:rsidRPr="00AB18B0" w:rsidRDefault="00037C64" w:rsidP="00037C64">
            <w:pPr>
              <w:widowControl/>
              <w:jc w:val="center"/>
              <w:rPr>
                <w:rFonts w:ascii="Arial" w:hAnsi="Arial" w:cs="Arial"/>
                <w:snapToGrid/>
              </w:rPr>
            </w:pPr>
            <w:r w:rsidRPr="00AB18B0">
              <w:rPr>
                <w:rFonts w:ascii="Arial" w:hAnsi="Arial" w:cs="Arial"/>
              </w:rPr>
              <w:t>158</w:t>
            </w:r>
            <w:r w:rsidRPr="00AB18B0">
              <w:rPr>
                <w:rFonts w:ascii="Arial" w:hAnsi="Arial" w:cs="Arial"/>
              </w:rPr>
              <w:t>,</w:t>
            </w:r>
            <w:r w:rsidRPr="00AB18B0">
              <w:rPr>
                <w:rFonts w:ascii="Arial" w:hAnsi="Arial" w:cs="Arial"/>
              </w:rPr>
              <w:t>72</w:t>
            </w:r>
            <w:r w:rsidRPr="00AB18B0">
              <w:rPr>
                <w:rFonts w:ascii="Arial" w:hAnsi="Arial" w:cs="Arial"/>
              </w:rPr>
              <w:t>8</w:t>
            </w:r>
          </w:p>
          <w:p w14:paraId="1283C363" w14:textId="147787F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C026E" w:rsidRPr="00FC026E" w14:paraId="6CFF618D" w14:textId="77777777" w:rsidTr="00FC026E"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80FC5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</w:rPr>
            </w:pPr>
            <w:r w:rsidRPr="00AB18B0">
              <w:rPr>
                <w:rFonts w:ascii="Arial" w:hAnsi="Arial" w:cs="Arial"/>
                <w:sz w:val="22"/>
              </w:rPr>
              <w:t>RMC-RFA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1EEA6" w14:textId="77777777" w:rsidR="00FC026E" w:rsidRPr="00AB18B0" w:rsidRDefault="00FC026E">
            <w:pPr>
              <w:widowControl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D60B2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color w:val="00B050"/>
                <w:sz w:val="22"/>
              </w:rPr>
            </w:pP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437962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color w:val="00B050"/>
                <w:sz w:val="22"/>
              </w:rPr>
            </w:pP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49405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color w:val="00B050"/>
                <w:sz w:val="22"/>
              </w:rPr>
            </w:pPr>
          </w:p>
        </w:tc>
      </w:tr>
      <w:tr w:rsidR="00FC026E" w:rsidRPr="00FC026E" w14:paraId="6455A088" w14:textId="77777777" w:rsidTr="00FC026E"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4E40FB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</w:rPr>
            </w:pPr>
            <w:r w:rsidRPr="00AB18B0">
              <w:rPr>
                <w:rFonts w:ascii="Arial" w:hAnsi="Arial" w:cs="Arial"/>
                <w:sz w:val="22"/>
              </w:rPr>
              <w:t>RMC-BestFit</w:t>
            </w:r>
          </w:p>
        </w:tc>
        <w:tc>
          <w:tcPr>
            <w:tcW w:w="19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1FA040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color w:val="00B050"/>
                <w:sz w:val="22"/>
              </w:rPr>
            </w:pPr>
            <w:r w:rsidRPr="00AB18B0">
              <w:rPr>
                <w:rFonts w:ascii="Arial" w:hAnsi="Arial" w:cs="Arial"/>
                <w:sz w:val="22"/>
              </w:rPr>
              <w:t>1E-04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535A2B" w14:textId="55364E9F" w:rsidR="00FC026E" w:rsidRPr="00AB18B0" w:rsidRDefault="00682EEC" w:rsidP="00682EEC">
            <w:pPr>
              <w:widowControl/>
              <w:jc w:val="center"/>
              <w:rPr>
                <w:rFonts w:ascii="Arial" w:hAnsi="Arial" w:cs="Arial"/>
                <w:sz w:val="22"/>
              </w:rPr>
            </w:pPr>
            <w:r w:rsidRPr="00AB18B0">
              <w:rPr>
                <w:rFonts w:ascii="Arial" w:hAnsi="Arial" w:cs="Arial"/>
              </w:rPr>
              <w:t>202</w:t>
            </w:r>
            <w:r w:rsidRPr="00AB18B0">
              <w:rPr>
                <w:rFonts w:ascii="Arial" w:hAnsi="Arial" w:cs="Arial"/>
              </w:rPr>
              <w:t>,</w:t>
            </w:r>
            <w:r w:rsidRPr="00AB18B0">
              <w:rPr>
                <w:rFonts w:ascii="Arial" w:hAnsi="Arial" w:cs="Arial"/>
              </w:rPr>
              <w:t>943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B1BFFE" w14:textId="14355794" w:rsidR="00682EEC" w:rsidRPr="00AB18B0" w:rsidRDefault="00682EEC" w:rsidP="00682EEC">
            <w:pPr>
              <w:widowControl/>
              <w:jc w:val="center"/>
              <w:rPr>
                <w:rFonts w:ascii="Arial" w:hAnsi="Arial" w:cs="Arial"/>
                <w:snapToGrid/>
              </w:rPr>
            </w:pPr>
            <w:r w:rsidRPr="00AB18B0">
              <w:rPr>
                <w:rFonts w:ascii="Arial" w:hAnsi="Arial" w:cs="Arial"/>
              </w:rPr>
              <w:t>147</w:t>
            </w:r>
            <w:r w:rsidRPr="00AB18B0">
              <w:rPr>
                <w:rFonts w:ascii="Arial" w:hAnsi="Arial" w:cs="Arial"/>
              </w:rPr>
              <w:t>,</w:t>
            </w:r>
            <w:r w:rsidRPr="00AB18B0">
              <w:rPr>
                <w:rFonts w:ascii="Arial" w:hAnsi="Arial" w:cs="Arial"/>
              </w:rPr>
              <w:t>83</w:t>
            </w:r>
            <w:r w:rsidRPr="00AB18B0">
              <w:rPr>
                <w:rFonts w:ascii="Arial" w:hAnsi="Arial" w:cs="Arial"/>
              </w:rPr>
              <w:t>9</w:t>
            </w:r>
          </w:p>
          <w:p w14:paraId="59B6EFD3" w14:textId="10A168C6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AFBE4" w14:textId="674CB33A" w:rsidR="00682EEC" w:rsidRPr="00AB18B0" w:rsidRDefault="00682EEC" w:rsidP="00682EEC">
            <w:pPr>
              <w:widowControl/>
              <w:jc w:val="center"/>
              <w:rPr>
                <w:rFonts w:ascii="Arial" w:hAnsi="Arial" w:cs="Arial"/>
                <w:snapToGrid/>
              </w:rPr>
            </w:pPr>
            <w:r w:rsidRPr="00AB18B0">
              <w:rPr>
                <w:rFonts w:ascii="Arial" w:hAnsi="Arial" w:cs="Arial"/>
              </w:rPr>
              <w:t>110</w:t>
            </w:r>
            <w:r w:rsidRPr="00AB18B0">
              <w:rPr>
                <w:rFonts w:ascii="Arial" w:hAnsi="Arial" w:cs="Arial"/>
              </w:rPr>
              <w:t>,</w:t>
            </w:r>
            <w:r w:rsidRPr="00AB18B0">
              <w:rPr>
                <w:rFonts w:ascii="Arial" w:hAnsi="Arial" w:cs="Arial"/>
              </w:rPr>
              <w:t>511</w:t>
            </w:r>
          </w:p>
          <w:p w14:paraId="5A1B4C94" w14:textId="4D25D368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FC026E" w:rsidRPr="00FC026E" w14:paraId="5A522C0C" w14:textId="77777777" w:rsidTr="00FC026E"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FC6848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</w:rPr>
            </w:pPr>
            <w:r w:rsidRPr="00AB18B0">
              <w:rPr>
                <w:rFonts w:ascii="Arial" w:hAnsi="Arial" w:cs="Arial"/>
                <w:sz w:val="22"/>
              </w:rPr>
              <w:t>RMC-RFA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397B0E" w14:textId="77777777" w:rsidR="00FC026E" w:rsidRPr="00AB18B0" w:rsidRDefault="00FC026E">
            <w:pPr>
              <w:widowControl/>
              <w:rPr>
                <w:rFonts w:ascii="Arial" w:hAnsi="Arial" w:cs="Arial"/>
                <w:color w:val="00B050"/>
                <w:sz w:val="22"/>
                <w:szCs w:val="22"/>
              </w:rPr>
            </w:pP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2AD50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color w:val="00B050"/>
                <w:sz w:val="22"/>
              </w:rPr>
            </w:pP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FBF1D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color w:val="00B050"/>
                <w:sz w:val="22"/>
              </w:rPr>
            </w:pP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38857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color w:val="00B050"/>
                <w:sz w:val="22"/>
              </w:rPr>
            </w:pPr>
          </w:p>
        </w:tc>
      </w:tr>
      <w:tr w:rsidR="00FC026E" w:rsidRPr="00FC026E" w14:paraId="726C85BC" w14:textId="77777777" w:rsidTr="00FC026E"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0BC47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</w:rPr>
            </w:pPr>
            <w:r w:rsidRPr="00AB18B0">
              <w:rPr>
                <w:rFonts w:ascii="Arial" w:hAnsi="Arial" w:cs="Arial"/>
                <w:sz w:val="22"/>
              </w:rPr>
              <w:t>RMC-BestFit</w:t>
            </w:r>
          </w:p>
        </w:tc>
        <w:tc>
          <w:tcPr>
            <w:tcW w:w="19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3A333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color w:val="00B050"/>
                <w:sz w:val="22"/>
              </w:rPr>
            </w:pPr>
            <w:r w:rsidRPr="00AB18B0">
              <w:rPr>
                <w:rFonts w:ascii="Arial" w:hAnsi="Arial" w:cs="Arial"/>
                <w:sz w:val="22"/>
              </w:rPr>
              <w:t>1E-02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13F6A" w14:textId="3524D363" w:rsidR="009C3211" w:rsidRPr="00AB18B0" w:rsidRDefault="009C3211" w:rsidP="009C3211">
            <w:pPr>
              <w:widowControl/>
              <w:jc w:val="center"/>
              <w:rPr>
                <w:rFonts w:ascii="Arial" w:hAnsi="Arial" w:cs="Arial"/>
                <w:snapToGrid/>
              </w:rPr>
            </w:pPr>
            <w:r w:rsidRPr="00AB18B0">
              <w:rPr>
                <w:rFonts w:ascii="Arial" w:hAnsi="Arial" w:cs="Arial"/>
              </w:rPr>
              <w:t>79</w:t>
            </w:r>
            <w:r w:rsidR="00251928" w:rsidRPr="00AB18B0">
              <w:rPr>
                <w:rFonts w:ascii="Arial" w:hAnsi="Arial" w:cs="Arial"/>
              </w:rPr>
              <w:t>,230</w:t>
            </w:r>
          </w:p>
          <w:p w14:paraId="05C87FDF" w14:textId="1E77C288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color w:val="00B050"/>
                <w:sz w:val="22"/>
              </w:rPr>
            </w:pP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E774D" w14:textId="3368ED28" w:rsidR="009C3211" w:rsidRPr="00AB18B0" w:rsidRDefault="009C3211" w:rsidP="009C3211">
            <w:pPr>
              <w:widowControl/>
              <w:jc w:val="center"/>
              <w:rPr>
                <w:rFonts w:ascii="Arial" w:hAnsi="Arial" w:cs="Arial"/>
                <w:snapToGrid/>
              </w:rPr>
            </w:pPr>
            <w:r w:rsidRPr="00AB18B0">
              <w:rPr>
                <w:rFonts w:ascii="Arial" w:hAnsi="Arial" w:cs="Arial"/>
              </w:rPr>
              <w:t>68</w:t>
            </w:r>
            <w:r w:rsidRPr="00AB18B0">
              <w:rPr>
                <w:rFonts w:ascii="Arial" w:hAnsi="Arial" w:cs="Arial"/>
              </w:rPr>
              <w:t>,</w:t>
            </w:r>
            <w:r w:rsidRPr="00AB18B0">
              <w:rPr>
                <w:rFonts w:ascii="Arial" w:hAnsi="Arial" w:cs="Arial"/>
              </w:rPr>
              <w:t>560</w:t>
            </w:r>
          </w:p>
          <w:p w14:paraId="77DE4528" w14:textId="6B5398F8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color w:val="00B050"/>
                <w:sz w:val="22"/>
              </w:rPr>
            </w:pP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1003BF" w14:textId="1248F5D9" w:rsidR="00FC026E" w:rsidRPr="00AB18B0" w:rsidRDefault="004451E4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color w:val="00B050"/>
                <w:sz w:val="22"/>
              </w:rPr>
            </w:pPr>
            <w:r w:rsidRPr="00AB18B0">
              <w:rPr>
                <w:rFonts w:ascii="Arial" w:hAnsi="Arial" w:cs="Arial"/>
                <w:sz w:val="22"/>
              </w:rPr>
              <w:t>59,4</w:t>
            </w:r>
            <w:r w:rsidR="00251928" w:rsidRPr="00AB18B0">
              <w:rPr>
                <w:rFonts w:ascii="Arial" w:hAnsi="Arial" w:cs="Arial"/>
                <w:sz w:val="22"/>
              </w:rPr>
              <w:t>15</w:t>
            </w:r>
          </w:p>
        </w:tc>
      </w:tr>
      <w:tr w:rsidR="00FC026E" w:rsidRPr="00FC026E" w14:paraId="71A6D705" w14:textId="77777777" w:rsidTr="00FC026E"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364D9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sz w:val="22"/>
              </w:rPr>
            </w:pPr>
            <w:r w:rsidRPr="00AB18B0">
              <w:rPr>
                <w:rFonts w:ascii="Arial" w:hAnsi="Arial" w:cs="Arial"/>
                <w:sz w:val="22"/>
              </w:rPr>
              <w:t>RMC-RFA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50B3DF" w14:textId="77777777" w:rsidR="00FC026E" w:rsidRPr="00AB18B0" w:rsidRDefault="00FC026E">
            <w:pPr>
              <w:widowControl/>
              <w:rPr>
                <w:rFonts w:ascii="Arial" w:hAnsi="Arial" w:cs="Arial"/>
                <w:color w:val="00B050"/>
                <w:sz w:val="22"/>
                <w:szCs w:val="22"/>
              </w:rPr>
            </w:pP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14017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color w:val="00B050"/>
                <w:sz w:val="22"/>
              </w:rPr>
            </w:pP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4702D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color w:val="00B050"/>
                <w:sz w:val="22"/>
              </w:rPr>
            </w:pP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01C34" w14:textId="77777777" w:rsidR="00FC026E" w:rsidRPr="00AB18B0" w:rsidRDefault="00FC026E">
            <w:pPr>
              <w:pStyle w:val="ListParagraph"/>
              <w:widowControl/>
              <w:numPr>
                <w:ilvl w:val="0"/>
                <w:numId w:val="0"/>
              </w:numPr>
              <w:spacing w:line="256" w:lineRule="auto"/>
              <w:jc w:val="center"/>
              <w:rPr>
                <w:rFonts w:ascii="Arial" w:hAnsi="Arial" w:cs="Arial"/>
                <w:color w:val="00B050"/>
                <w:sz w:val="22"/>
              </w:rPr>
            </w:pPr>
          </w:p>
        </w:tc>
      </w:tr>
    </w:tbl>
    <w:p w14:paraId="2893DCBE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Cs w:val="24"/>
        </w:rPr>
      </w:pPr>
    </w:p>
    <w:p w14:paraId="4B883DAA" w14:textId="77777777" w:rsidR="00FC026E" w:rsidRPr="00FC026E" w:rsidRDefault="00FC026E" w:rsidP="00FC026E">
      <w:pPr>
        <w:pStyle w:val="ListParagraph"/>
        <w:widowControl/>
        <w:numPr>
          <w:ilvl w:val="0"/>
          <w:numId w:val="32"/>
        </w:numPr>
        <w:snapToGrid w:val="0"/>
        <w:spacing w:line="256" w:lineRule="auto"/>
        <w:rPr>
          <w:rStyle w:val="Strong"/>
          <w:rFonts w:ascii="Arial" w:hAnsi="Arial" w:cs="Arial"/>
          <w:b w:val="0"/>
          <w:bCs w:val="0"/>
        </w:rPr>
      </w:pPr>
      <w:r w:rsidRPr="00FC026E">
        <w:rPr>
          <w:rFonts w:ascii="Arial" w:hAnsi="Arial" w:cs="Arial"/>
          <w:b/>
          <w:bCs/>
          <w:color w:val="0070C0"/>
          <w:sz w:val="22"/>
          <w:szCs w:val="22"/>
        </w:rPr>
        <w:t xml:space="preserve">Question: </w:t>
      </w:r>
      <w:r w:rsidRPr="00FC026E">
        <w:rPr>
          <w:rFonts w:ascii="Arial" w:hAnsi="Arial" w:cs="Arial"/>
          <w:sz w:val="22"/>
          <w:szCs w:val="22"/>
        </w:rPr>
        <w:t>What impact, if any, in this case would the differences between RMC-RFA and RMC-BestFit have on the loading curve (stage-frequency)?</w:t>
      </w:r>
    </w:p>
    <w:p w14:paraId="44B27807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b/>
          <w:bCs/>
          <w:color w:val="00B050"/>
          <w:sz w:val="22"/>
          <w:szCs w:val="22"/>
        </w:rPr>
      </w:pPr>
    </w:p>
    <w:p w14:paraId="0DB37325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Cs w:val="24"/>
        </w:rPr>
      </w:pPr>
      <w:r w:rsidRPr="00FC026E">
        <w:rPr>
          <w:rFonts w:ascii="Arial" w:hAnsi="Arial" w:cs="Arial"/>
          <w:b/>
          <w:bCs/>
          <w:color w:val="00B050"/>
          <w:sz w:val="22"/>
          <w:szCs w:val="22"/>
        </w:rPr>
        <w:t>Answer:</w:t>
      </w:r>
      <w:r w:rsidRPr="00FC026E">
        <w:rPr>
          <w:rFonts w:ascii="Arial" w:hAnsi="Arial" w:cs="Arial"/>
          <w:color w:val="00B050"/>
          <w:sz w:val="22"/>
          <w:szCs w:val="22"/>
        </w:rPr>
        <w:t xml:space="preserve"> </w:t>
      </w:r>
    </w:p>
    <w:p w14:paraId="38551AAC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Cs w:val="24"/>
        </w:rPr>
      </w:pPr>
    </w:p>
    <w:p w14:paraId="33ED1639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Cs w:val="24"/>
        </w:rPr>
      </w:pPr>
    </w:p>
    <w:p w14:paraId="297A451A" w14:textId="77777777" w:rsidR="00FC026E" w:rsidRPr="00FC026E" w:rsidRDefault="00FC026E" w:rsidP="00FC026E">
      <w:pPr>
        <w:pStyle w:val="ListParagraph"/>
        <w:widowControl/>
        <w:numPr>
          <w:ilvl w:val="0"/>
          <w:numId w:val="0"/>
        </w:numPr>
        <w:spacing w:line="256" w:lineRule="auto"/>
        <w:ind w:left="720"/>
        <w:rPr>
          <w:rFonts w:ascii="Arial" w:hAnsi="Arial" w:cs="Arial"/>
          <w:szCs w:val="24"/>
        </w:rPr>
      </w:pPr>
    </w:p>
    <w:p w14:paraId="52B9B95B" w14:textId="2EBFF1B3" w:rsidR="00FC026E" w:rsidRPr="00FC026E" w:rsidRDefault="00FF7D31" w:rsidP="00FC026E">
      <w:pPr>
        <w:pStyle w:val="ListParagraph"/>
        <w:widowControl/>
        <w:numPr>
          <w:ilvl w:val="0"/>
          <w:numId w:val="0"/>
        </w:numPr>
        <w:spacing w:line="256" w:lineRule="auto"/>
        <w:jc w:val="center"/>
        <w:rPr>
          <w:rFonts w:ascii="Arial" w:hAnsi="Arial" w:cs="Arial"/>
          <w:szCs w:val="24"/>
        </w:rPr>
      </w:pPr>
      <w:r w:rsidRPr="00FF7D31">
        <w:rPr>
          <w:rFonts w:ascii="Arial" w:hAnsi="Arial" w:cs="Arial"/>
          <w:noProof/>
          <w:szCs w:val="24"/>
        </w:rPr>
        <w:lastRenderedPageBreak/>
        <w:drawing>
          <wp:inline distT="0" distB="0" distL="0" distR="0" wp14:anchorId="14A81EBF" wp14:editId="685057DF">
            <wp:extent cx="5486400" cy="2526922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26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8B9C4" w14:textId="77777777" w:rsidR="00FC026E" w:rsidRPr="00FC026E" w:rsidRDefault="00FC026E" w:rsidP="00FC026E">
      <w:pPr>
        <w:pStyle w:val="Caption"/>
        <w:rPr>
          <w:rFonts w:ascii="Arial" w:hAnsi="Arial" w:cs="Arial"/>
          <w:sz w:val="24"/>
          <w:szCs w:val="24"/>
        </w:rPr>
      </w:pPr>
      <w:r w:rsidRPr="00FC026E">
        <w:rPr>
          <w:rFonts w:ascii="Arial" w:hAnsi="Arial" w:cs="Arial"/>
        </w:rPr>
        <w:t xml:space="preserve">Figure </w:t>
      </w:r>
      <w:r w:rsidRPr="00FC026E">
        <w:rPr>
          <w:rFonts w:ascii="Arial" w:hAnsi="Arial" w:cs="Arial"/>
        </w:rPr>
        <w:fldChar w:fldCharType="begin"/>
      </w:r>
      <w:r w:rsidRPr="00FC026E">
        <w:rPr>
          <w:rFonts w:ascii="Arial" w:hAnsi="Arial" w:cs="Arial"/>
        </w:rPr>
        <w:instrText xml:space="preserve"> SEQ Figure \* ARABIC </w:instrText>
      </w:r>
      <w:r w:rsidRPr="00FC026E">
        <w:rPr>
          <w:rFonts w:ascii="Arial" w:hAnsi="Arial" w:cs="Arial"/>
        </w:rPr>
        <w:fldChar w:fldCharType="separate"/>
      </w:r>
      <w:r w:rsidRPr="00FC026E">
        <w:rPr>
          <w:rFonts w:ascii="Arial" w:hAnsi="Arial" w:cs="Arial"/>
          <w:noProof/>
        </w:rPr>
        <w:t>16</w:t>
      </w:r>
      <w:r w:rsidRPr="00FC026E">
        <w:rPr>
          <w:rFonts w:ascii="Arial" w:hAnsi="Arial" w:cs="Arial"/>
          <w:noProof/>
        </w:rPr>
        <w:fldChar w:fldCharType="end"/>
      </w:r>
    </w:p>
    <w:sectPr w:rsidR="00FC026E" w:rsidRPr="00FC026E" w:rsidSect="00496775">
      <w:headerReference w:type="default" r:id="rId26"/>
      <w:footerReference w:type="default" r:id="rId27"/>
      <w:pgSz w:w="12240" w:h="15840" w:code="1"/>
      <w:pgMar w:top="936" w:right="907" w:bottom="0" w:left="907" w:header="360" w:footer="288" w:gutter="0"/>
      <w:cols w:space="24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04F3D2" w14:textId="77777777" w:rsidR="00C13D31" w:rsidRDefault="00C13D31" w:rsidP="00B16398">
      <w:r>
        <w:separator/>
      </w:r>
    </w:p>
  </w:endnote>
  <w:endnote w:type="continuationSeparator" w:id="0">
    <w:p w14:paraId="0FBE42E1" w14:textId="77777777" w:rsidR="00C13D31" w:rsidRDefault="00C13D31" w:rsidP="00B163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Bold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87" w:rightFromText="187" w:bottomFromText="160" w:vertAnchor="page" w:horzAnchor="page" w:tblpYSpec="bottom"/>
      <w:tblOverlap w:val="never"/>
      <w:tblW w:w="12276" w:type="dxa"/>
      <w:shd w:val="clear" w:color="auto" w:fill="023859" w:themeFill="text2"/>
      <w:tblLook w:val="0400" w:firstRow="0" w:lastRow="0" w:firstColumn="0" w:lastColumn="0" w:noHBand="0" w:noVBand="1"/>
    </w:tblPr>
    <w:tblGrid>
      <w:gridCol w:w="810"/>
      <w:gridCol w:w="2610"/>
      <w:gridCol w:w="5490"/>
      <w:gridCol w:w="3366"/>
    </w:tblGrid>
    <w:tr w:rsidR="0029720F" w14:paraId="01C33C8F" w14:textId="77777777" w:rsidTr="0029720F">
      <w:trPr>
        <w:trHeight w:hRule="exact" w:val="1152"/>
      </w:trPr>
      <w:tc>
        <w:tcPr>
          <w:tcW w:w="810" w:type="dxa"/>
          <w:shd w:val="clear" w:color="auto" w:fill="023859" w:themeFill="text2"/>
        </w:tcPr>
        <w:p w14:paraId="5571B3B2" w14:textId="77777777" w:rsidR="009A4A66" w:rsidRDefault="009A4A66" w:rsidP="009A4A66">
          <w:pPr>
            <w:pStyle w:val="Footer"/>
            <w:spacing w:line="256" w:lineRule="auto"/>
            <w:jc w:val="left"/>
            <w:rPr>
              <w:rFonts w:ascii="Arial" w:hAnsi="Arial" w:cs="Arial"/>
              <w:noProof/>
              <w:snapToGrid/>
            </w:rPr>
          </w:pPr>
        </w:p>
      </w:tc>
      <w:tc>
        <w:tcPr>
          <w:tcW w:w="2610" w:type="dxa"/>
          <w:shd w:val="clear" w:color="auto" w:fill="023859" w:themeFill="text2"/>
          <w:vAlign w:val="center"/>
          <w:hideMark/>
        </w:tcPr>
        <w:p w14:paraId="69A32B52" w14:textId="251C9AF7" w:rsidR="009A4A66" w:rsidRPr="009A4A66" w:rsidRDefault="009A4A66" w:rsidP="009A4A66">
          <w:pPr>
            <w:pStyle w:val="Footer"/>
            <w:spacing w:line="256" w:lineRule="auto"/>
            <w:jc w:val="left"/>
            <w:rPr>
              <w:rFonts w:ascii="Arial" w:hAnsi="Arial" w:cs="Arial"/>
              <w:snapToGrid/>
            </w:rPr>
          </w:pPr>
          <w:r>
            <w:rPr>
              <w:rFonts w:ascii="Arial" w:hAnsi="Arial" w:cs="Arial"/>
              <w:noProof/>
              <w:snapToGrid/>
            </w:rPr>
            <w:drawing>
              <wp:inline distT="0" distB="0" distL="0" distR="0" wp14:anchorId="5E47D571" wp14:editId="4489EA89">
                <wp:extent cx="1390650" cy="475578"/>
                <wp:effectExtent l="0" t="0" r="0" b="1270"/>
                <wp:docPr id="24" name="Picture 24" descr="Text&#10;&#10;Description automatically generated with low confidenc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0" name="Picture 40" descr="Text&#10;&#10;Description automatically generated with low confidence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13704" cy="48346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490" w:type="dxa"/>
          <w:shd w:val="clear" w:color="auto" w:fill="023859" w:themeFill="text2"/>
          <w:vAlign w:val="center"/>
        </w:tcPr>
        <w:p w14:paraId="2E28CB92" w14:textId="77777777" w:rsidR="009A4A66" w:rsidRPr="009A4A66" w:rsidRDefault="009A4A66" w:rsidP="0029720F">
          <w:pPr>
            <w:pStyle w:val="Footer"/>
            <w:spacing w:line="256" w:lineRule="auto"/>
            <w:rPr>
              <w:rFonts w:ascii="Arial" w:hAnsi="Arial" w:cs="Arial"/>
            </w:rPr>
          </w:pPr>
          <w:r w:rsidRPr="009A4A66">
            <w:rPr>
              <w:rFonts w:ascii="Arial" w:hAnsi="Arial" w:cs="Arial"/>
              <w:sz w:val="22"/>
            </w:rPr>
            <w:fldChar w:fldCharType="begin"/>
          </w:r>
          <w:r w:rsidRPr="009A4A66">
            <w:rPr>
              <w:rFonts w:ascii="Arial" w:hAnsi="Arial" w:cs="Arial"/>
              <w:sz w:val="22"/>
            </w:rPr>
            <w:instrText xml:space="preserve"> PAGE   \* MERGEFORMAT </w:instrText>
          </w:r>
          <w:r w:rsidRPr="009A4A66">
            <w:rPr>
              <w:rFonts w:ascii="Arial" w:hAnsi="Arial" w:cs="Arial"/>
              <w:sz w:val="22"/>
            </w:rPr>
            <w:fldChar w:fldCharType="separate"/>
          </w:r>
          <w:r w:rsidRPr="009A4A66">
            <w:rPr>
              <w:rFonts w:ascii="Arial" w:hAnsi="Arial" w:cs="Arial"/>
            </w:rPr>
            <w:t>1</w:t>
          </w:r>
          <w:r w:rsidRPr="009A4A66">
            <w:rPr>
              <w:rFonts w:ascii="Arial" w:hAnsi="Arial" w:cs="Arial"/>
              <w:noProof/>
              <w:sz w:val="22"/>
            </w:rPr>
            <w:fldChar w:fldCharType="end"/>
          </w:r>
        </w:p>
      </w:tc>
      <w:tc>
        <w:tcPr>
          <w:tcW w:w="3366" w:type="dxa"/>
          <w:shd w:val="clear" w:color="auto" w:fill="023859" w:themeFill="text2"/>
          <w:vAlign w:val="center"/>
        </w:tcPr>
        <w:p w14:paraId="19C6FC21" w14:textId="2D0CD266" w:rsidR="009A4A66" w:rsidRPr="009A4A66" w:rsidRDefault="005F39A1" w:rsidP="009A4A66">
          <w:pPr>
            <w:pStyle w:val="Footer"/>
            <w:spacing w:line="256" w:lineRule="auto"/>
            <w:jc w:val="left"/>
            <w:rPr>
              <w:b w:val="0"/>
              <w:bCs/>
            </w:rPr>
          </w:pPr>
          <w:r>
            <w:rPr>
              <w:rFonts w:ascii="Arial" w:hAnsi="Arial" w:cs="Arial"/>
              <w:b w:val="0"/>
              <w:bCs/>
            </w:rPr>
            <w:t>Exercise 2.3</w:t>
          </w:r>
        </w:p>
      </w:tc>
    </w:tr>
  </w:tbl>
  <w:p w14:paraId="39F6E0C3" w14:textId="77777777" w:rsidR="009A4A66" w:rsidRDefault="009A4A66" w:rsidP="009A4A66">
    <w:pPr>
      <w:pStyle w:val="Footer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A119BE" w14:textId="77777777" w:rsidR="00C13D31" w:rsidRDefault="00C13D31" w:rsidP="00B16398">
      <w:r>
        <w:separator/>
      </w:r>
    </w:p>
  </w:footnote>
  <w:footnote w:type="continuationSeparator" w:id="0">
    <w:p w14:paraId="49E9BF7C" w14:textId="77777777" w:rsidR="00C13D31" w:rsidRDefault="00C13D31" w:rsidP="00B163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  <w:sz w:val="20"/>
        <w:szCs w:val="16"/>
      </w:rPr>
      <w:alias w:val="Title"/>
      <w:tag w:val=""/>
      <w:id w:val="1699733127"/>
      <w:placeholder>
        <w:docPart w:val="1551BED3033649849FAA75CAC95EB1DD"/>
      </w:placeholder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4D5EBF1E" w14:textId="60D1C9C9" w:rsidR="00F656DD" w:rsidRDefault="00496775" w:rsidP="00311B4B">
        <w:pPr>
          <w:pStyle w:val="Header"/>
          <w:jc w:val="right"/>
          <w:rPr>
            <w:rFonts w:ascii="Arial" w:hAnsi="Arial" w:cs="Arial"/>
            <w:sz w:val="20"/>
            <w:szCs w:val="16"/>
          </w:rPr>
        </w:pPr>
        <w:r w:rsidRPr="00496775">
          <w:rPr>
            <w:rFonts w:ascii="Arial" w:hAnsi="Arial" w:cs="Arial"/>
            <w:sz w:val="20"/>
            <w:szCs w:val="16"/>
          </w:rPr>
          <w:t>RMC-BestFit and RMC-RFA Training</w:t>
        </w:r>
      </w:p>
    </w:sdtContent>
  </w:sdt>
  <w:p w14:paraId="6B371B4E" w14:textId="7A1AE757" w:rsidR="00BE3ABB" w:rsidRDefault="00BE3ABB" w:rsidP="00311B4B">
    <w:pPr>
      <w:pStyle w:val="Header"/>
      <w:jc w:val="right"/>
      <w:rPr>
        <w:rFonts w:ascii="Arial" w:hAnsi="Arial" w:cs="Arial"/>
      </w:rPr>
    </w:pPr>
    <w:r>
      <w:rPr>
        <w:noProof/>
        <w:snapToGrid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19B92F2" wp14:editId="50F4B607">
              <wp:simplePos x="0" y="0"/>
              <wp:positionH relativeFrom="column">
                <wp:posOffset>4292438</wp:posOffset>
              </wp:positionH>
              <wp:positionV relativeFrom="paragraph">
                <wp:posOffset>53340</wp:posOffset>
              </wp:positionV>
              <wp:extent cx="2886075" cy="0"/>
              <wp:effectExtent l="19050" t="19050" r="9525" b="19050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2886075" cy="0"/>
                      </a:xfrm>
                      <a:prstGeom prst="line">
                        <a:avLst/>
                      </a:prstGeom>
                      <a:ln w="285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783EFB6" id="Straight Connector 9" o:spid="_x0000_s1026" style="position:absolute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8pt,4.2pt" to="565.25pt,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" strokecolor="#f5333f [3204]" strokeweight="2.25pt">
              <v:stroke joinstyle="miter"/>
            </v:line>
          </w:pict>
        </mc:Fallback>
      </mc:AlternateContent>
    </w:r>
  </w:p>
  <w:p w14:paraId="6020E100" w14:textId="1FEA49B8" w:rsidR="00773CB6" w:rsidRPr="00311B4B" w:rsidRDefault="00773CB6" w:rsidP="00311B4B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D2895"/>
    <w:multiLevelType w:val="hybridMultilevel"/>
    <w:tmpl w:val="8D3CBBD4"/>
    <w:lvl w:ilvl="0" w:tplc="350EEBF6">
      <w:start w:val="1"/>
      <w:numFmt w:val="decimal"/>
      <w:lvlText w:val="%1."/>
      <w:lvlJc w:val="left"/>
      <w:pPr>
        <w:ind w:left="360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4320" w:hanging="360"/>
      </w:pPr>
    </w:lvl>
    <w:lvl w:ilvl="2" w:tplc="0409001B" w:tentative="1">
      <w:start w:val="1"/>
      <w:numFmt w:val="lowerRoman"/>
      <w:lvlText w:val="%3."/>
      <w:lvlJc w:val="right"/>
      <w:pPr>
        <w:ind w:left="5040" w:hanging="180"/>
      </w:pPr>
    </w:lvl>
    <w:lvl w:ilvl="3" w:tplc="0409000F" w:tentative="1">
      <w:start w:val="1"/>
      <w:numFmt w:val="decimal"/>
      <w:lvlText w:val="%4."/>
      <w:lvlJc w:val="left"/>
      <w:pPr>
        <w:ind w:left="5760" w:hanging="360"/>
      </w:pPr>
    </w:lvl>
    <w:lvl w:ilvl="4" w:tplc="04090019" w:tentative="1">
      <w:start w:val="1"/>
      <w:numFmt w:val="lowerLetter"/>
      <w:lvlText w:val="%5."/>
      <w:lvlJc w:val="left"/>
      <w:pPr>
        <w:ind w:left="6480" w:hanging="360"/>
      </w:pPr>
    </w:lvl>
    <w:lvl w:ilvl="5" w:tplc="0409001B" w:tentative="1">
      <w:start w:val="1"/>
      <w:numFmt w:val="lowerRoman"/>
      <w:lvlText w:val="%6."/>
      <w:lvlJc w:val="right"/>
      <w:pPr>
        <w:ind w:left="7200" w:hanging="180"/>
      </w:pPr>
    </w:lvl>
    <w:lvl w:ilvl="6" w:tplc="0409000F" w:tentative="1">
      <w:start w:val="1"/>
      <w:numFmt w:val="decimal"/>
      <w:lvlText w:val="%7."/>
      <w:lvlJc w:val="left"/>
      <w:pPr>
        <w:ind w:left="7920" w:hanging="360"/>
      </w:pPr>
    </w:lvl>
    <w:lvl w:ilvl="7" w:tplc="04090019" w:tentative="1">
      <w:start w:val="1"/>
      <w:numFmt w:val="lowerLetter"/>
      <w:lvlText w:val="%8."/>
      <w:lvlJc w:val="left"/>
      <w:pPr>
        <w:ind w:left="8640" w:hanging="360"/>
      </w:pPr>
    </w:lvl>
    <w:lvl w:ilvl="8" w:tplc="04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" w15:restartNumberingAfterBreak="0">
    <w:nsid w:val="08D333BB"/>
    <w:multiLevelType w:val="hybridMultilevel"/>
    <w:tmpl w:val="F5F20EDC"/>
    <w:lvl w:ilvl="0" w:tplc="350EEBF6">
      <w:start w:val="1"/>
      <w:numFmt w:val="decimal"/>
      <w:lvlText w:val="%1."/>
      <w:lvlJc w:val="left"/>
      <w:pPr>
        <w:ind w:left="360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4320" w:hanging="360"/>
      </w:pPr>
    </w:lvl>
    <w:lvl w:ilvl="2" w:tplc="0409001B" w:tentative="1">
      <w:start w:val="1"/>
      <w:numFmt w:val="lowerRoman"/>
      <w:lvlText w:val="%3."/>
      <w:lvlJc w:val="right"/>
      <w:pPr>
        <w:ind w:left="5040" w:hanging="180"/>
      </w:pPr>
    </w:lvl>
    <w:lvl w:ilvl="3" w:tplc="0409000F" w:tentative="1">
      <w:start w:val="1"/>
      <w:numFmt w:val="decimal"/>
      <w:lvlText w:val="%4."/>
      <w:lvlJc w:val="left"/>
      <w:pPr>
        <w:ind w:left="5760" w:hanging="360"/>
      </w:pPr>
    </w:lvl>
    <w:lvl w:ilvl="4" w:tplc="04090019" w:tentative="1">
      <w:start w:val="1"/>
      <w:numFmt w:val="lowerLetter"/>
      <w:lvlText w:val="%5."/>
      <w:lvlJc w:val="left"/>
      <w:pPr>
        <w:ind w:left="6480" w:hanging="360"/>
      </w:pPr>
    </w:lvl>
    <w:lvl w:ilvl="5" w:tplc="0409001B" w:tentative="1">
      <w:start w:val="1"/>
      <w:numFmt w:val="lowerRoman"/>
      <w:lvlText w:val="%6."/>
      <w:lvlJc w:val="right"/>
      <w:pPr>
        <w:ind w:left="7200" w:hanging="180"/>
      </w:pPr>
    </w:lvl>
    <w:lvl w:ilvl="6" w:tplc="0409000F" w:tentative="1">
      <w:start w:val="1"/>
      <w:numFmt w:val="decimal"/>
      <w:lvlText w:val="%7."/>
      <w:lvlJc w:val="left"/>
      <w:pPr>
        <w:ind w:left="7920" w:hanging="360"/>
      </w:pPr>
    </w:lvl>
    <w:lvl w:ilvl="7" w:tplc="04090019" w:tentative="1">
      <w:start w:val="1"/>
      <w:numFmt w:val="lowerLetter"/>
      <w:lvlText w:val="%8."/>
      <w:lvlJc w:val="left"/>
      <w:pPr>
        <w:ind w:left="8640" w:hanging="360"/>
      </w:pPr>
    </w:lvl>
    <w:lvl w:ilvl="8" w:tplc="04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2" w15:restartNumberingAfterBreak="0">
    <w:nsid w:val="0F281404"/>
    <w:multiLevelType w:val="hybridMultilevel"/>
    <w:tmpl w:val="8D3CBBD4"/>
    <w:lvl w:ilvl="0" w:tplc="350EEBF6">
      <w:start w:val="1"/>
      <w:numFmt w:val="decimal"/>
      <w:lvlText w:val="%1."/>
      <w:lvlJc w:val="left"/>
      <w:pPr>
        <w:ind w:left="3600" w:hanging="360"/>
      </w:pPr>
      <w:rPr>
        <w:b w:val="0"/>
        <w:bCs w:val="0"/>
      </w:rPr>
    </w:lvl>
    <w:lvl w:ilvl="1" w:tplc="04090019">
      <w:start w:val="1"/>
      <w:numFmt w:val="lowerLetter"/>
      <w:lvlText w:val="%2."/>
      <w:lvlJc w:val="left"/>
      <w:pPr>
        <w:ind w:left="4320" w:hanging="360"/>
      </w:pPr>
    </w:lvl>
    <w:lvl w:ilvl="2" w:tplc="0409001B" w:tentative="1">
      <w:start w:val="1"/>
      <w:numFmt w:val="lowerRoman"/>
      <w:lvlText w:val="%3."/>
      <w:lvlJc w:val="right"/>
      <w:pPr>
        <w:ind w:left="5040" w:hanging="180"/>
      </w:pPr>
    </w:lvl>
    <w:lvl w:ilvl="3" w:tplc="0409000F" w:tentative="1">
      <w:start w:val="1"/>
      <w:numFmt w:val="decimal"/>
      <w:lvlText w:val="%4."/>
      <w:lvlJc w:val="left"/>
      <w:pPr>
        <w:ind w:left="5760" w:hanging="360"/>
      </w:pPr>
    </w:lvl>
    <w:lvl w:ilvl="4" w:tplc="04090019" w:tentative="1">
      <w:start w:val="1"/>
      <w:numFmt w:val="lowerLetter"/>
      <w:lvlText w:val="%5."/>
      <w:lvlJc w:val="left"/>
      <w:pPr>
        <w:ind w:left="6480" w:hanging="360"/>
      </w:pPr>
    </w:lvl>
    <w:lvl w:ilvl="5" w:tplc="0409001B" w:tentative="1">
      <w:start w:val="1"/>
      <w:numFmt w:val="lowerRoman"/>
      <w:lvlText w:val="%6."/>
      <w:lvlJc w:val="right"/>
      <w:pPr>
        <w:ind w:left="7200" w:hanging="180"/>
      </w:pPr>
    </w:lvl>
    <w:lvl w:ilvl="6" w:tplc="0409000F" w:tentative="1">
      <w:start w:val="1"/>
      <w:numFmt w:val="decimal"/>
      <w:lvlText w:val="%7."/>
      <w:lvlJc w:val="left"/>
      <w:pPr>
        <w:ind w:left="7920" w:hanging="360"/>
      </w:pPr>
    </w:lvl>
    <w:lvl w:ilvl="7" w:tplc="04090019" w:tentative="1">
      <w:start w:val="1"/>
      <w:numFmt w:val="lowerLetter"/>
      <w:lvlText w:val="%8."/>
      <w:lvlJc w:val="left"/>
      <w:pPr>
        <w:ind w:left="8640" w:hanging="360"/>
      </w:pPr>
    </w:lvl>
    <w:lvl w:ilvl="8" w:tplc="04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3" w15:restartNumberingAfterBreak="0">
    <w:nsid w:val="0F847307"/>
    <w:multiLevelType w:val="hybridMultilevel"/>
    <w:tmpl w:val="C9D0C0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AB7017"/>
    <w:multiLevelType w:val="hybridMultilevel"/>
    <w:tmpl w:val="C06A1E8A"/>
    <w:lvl w:ilvl="0" w:tplc="62561112">
      <w:start w:val="1"/>
      <w:numFmt w:val="bullet"/>
      <w:pStyle w:val="bulletstep1a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 w15:restartNumberingAfterBreak="0">
    <w:nsid w:val="13A95D36"/>
    <w:multiLevelType w:val="hybridMultilevel"/>
    <w:tmpl w:val="C9D0C0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161179"/>
    <w:multiLevelType w:val="hybridMultilevel"/>
    <w:tmpl w:val="EC7861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191CBD"/>
    <w:multiLevelType w:val="hybridMultilevel"/>
    <w:tmpl w:val="C9D0C0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C07509"/>
    <w:multiLevelType w:val="hybridMultilevel"/>
    <w:tmpl w:val="8D3CBBD4"/>
    <w:lvl w:ilvl="0" w:tplc="350EEBF6">
      <w:start w:val="1"/>
      <w:numFmt w:val="decimal"/>
      <w:lvlText w:val="%1."/>
      <w:lvlJc w:val="left"/>
      <w:pPr>
        <w:ind w:left="360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4320" w:hanging="360"/>
      </w:pPr>
    </w:lvl>
    <w:lvl w:ilvl="2" w:tplc="0409001B" w:tentative="1">
      <w:start w:val="1"/>
      <w:numFmt w:val="lowerRoman"/>
      <w:lvlText w:val="%3."/>
      <w:lvlJc w:val="right"/>
      <w:pPr>
        <w:ind w:left="5040" w:hanging="180"/>
      </w:pPr>
    </w:lvl>
    <w:lvl w:ilvl="3" w:tplc="0409000F" w:tentative="1">
      <w:start w:val="1"/>
      <w:numFmt w:val="decimal"/>
      <w:lvlText w:val="%4."/>
      <w:lvlJc w:val="left"/>
      <w:pPr>
        <w:ind w:left="5760" w:hanging="360"/>
      </w:pPr>
    </w:lvl>
    <w:lvl w:ilvl="4" w:tplc="04090019" w:tentative="1">
      <w:start w:val="1"/>
      <w:numFmt w:val="lowerLetter"/>
      <w:lvlText w:val="%5."/>
      <w:lvlJc w:val="left"/>
      <w:pPr>
        <w:ind w:left="6480" w:hanging="360"/>
      </w:pPr>
    </w:lvl>
    <w:lvl w:ilvl="5" w:tplc="0409001B" w:tentative="1">
      <w:start w:val="1"/>
      <w:numFmt w:val="lowerRoman"/>
      <w:lvlText w:val="%6."/>
      <w:lvlJc w:val="right"/>
      <w:pPr>
        <w:ind w:left="7200" w:hanging="180"/>
      </w:pPr>
    </w:lvl>
    <w:lvl w:ilvl="6" w:tplc="0409000F" w:tentative="1">
      <w:start w:val="1"/>
      <w:numFmt w:val="decimal"/>
      <w:lvlText w:val="%7."/>
      <w:lvlJc w:val="left"/>
      <w:pPr>
        <w:ind w:left="7920" w:hanging="360"/>
      </w:pPr>
    </w:lvl>
    <w:lvl w:ilvl="7" w:tplc="04090019" w:tentative="1">
      <w:start w:val="1"/>
      <w:numFmt w:val="lowerLetter"/>
      <w:lvlText w:val="%8."/>
      <w:lvlJc w:val="left"/>
      <w:pPr>
        <w:ind w:left="8640" w:hanging="360"/>
      </w:pPr>
    </w:lvl>
    <w:lvl w:ilvl="8" w:tplc="04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9" w15:restartNumberingAfterBreak="0">
    <w:nsid w:val="1F8E43FC"/>
    <w:multiLevelType w:val="multilevel"/>
    <w:tmpl w:val="DE7CBB4C"/>
    <w:lvl w:ilvl="0">
      <w:start w:val="1"/>
      <w:numFmt w:val="decimal"/>
      <w:pStyle w:val="Heading1"/>
      <w:suff w:val="space"/>
      <w:lvlText w:val="Section %1"/>
      <w:lvlJc w:val="center"/>
      <w:pPr>
        <w:ind w:left="2232" w:firstLine="216"/>
      </w:pPr>
      <w:rPr>
        <w:rFonts w:hint="default"/>
      </w:rPr>
    </w:lvl>
    <w:lvl w:ilvl="1">
      <w:start w:val="1"/>
      <w:numFmt w:val="decimal"/>
      <w:pStyle w:val="Heading3"/>
      <w:lvlText w:val="%1.%2"/>
      <w:lvlJc w:val="left"/>
      <w:pPr>
        <w:ind w:left="2736" w:hanging="576"/>
      </w:pPr>
      <w:rPr>
        <w:rFonts w:hint="default"/>
      </w:rPr>
    </w:lvl>
    <w:lvl w:ilvl="2">
      <w:start w:val="1"/>
      <w:numFmt w:val="decimal"/>
      <w:pStyle w:val="Heading4"/>
      <w:lvlText w:val="%1.%2.%3"/>
      <w:lvlJc w:val="left"/>
      <w:pPr>
        <w:ind w:left="33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1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4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44" w:hanging="1584"/>
      </w:pPr>
      <w:rPr>
        <w:rFonts w:hint="default"/>
      </w:rPr>
    </w:lvl>
  </w:abstractNum>
  <w:abstractNum w:abstractNumId="10" w15:restartNumberingAfterBreak="0">
    <w:nsid w:val="201A3F34"/>
    <w:multiLevelType w:val="hybridMultilevel"/>
    <w:tmpl w:val="B0BA4B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F54B22"/>
    <w:multiLevelType w:val="hybridMultilevel"/>
    <w:tmpl w:val="1C08A6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D3359B"/>
    <w:multiLevelType w:val="hybridMultilevel"/>
    <w:tmpl w:val="F0BE38D4"/>
    <w:lvl w:ilvl="0" w:tplc="350EEBF6">
      <w:start w:val="1"/>
      <w:numFmt w:val="decimal"/>
      <w:lvlText w:val="%1."/>
      <w:lvlJc w:val="left"/>
      <w:pPr>
        <w:ind w:left="360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4320" w:hanging="360"/>
      </w:pPr>
    </w:lvl>
    <w:lvl w:ilvl="2" w:tplc="0409001B" w:tentative="1">
      <w:start w:val="1"/>
      <w:numFmt w:val="lowerRoman"/>
      <w:lvlText w:val="%3."/>
      <w:lvlJc w:val="right"/>
      <w:pPr>
        <w:ind w:left="5040" w:hanging="180"/>
      </w:pPr>
    </w:lvl>
    <w:lvl w:ilvl="3" w:tplc="0409000F" w:tentative="1">
      <w:start w:val="1"/>
      <w:numFmt w:val="decimal"/>
      <w:lvlText w:val="%4."/>
      <w:lvlJc w:val="left"/>
      <w:pPr>
        <w:ind w:left="5760" w:hanging="360"/>
      </w:pPr>
    </w:lvl>
    <w:lvl w:ilvl="4" w:tplc="04090019" w:tentative="1">
      <w:start w:val="1"/>
      <w:numFmt w:val="lowerLetter"/>
      <w:lvlText w:val="%5."/>
      <w:lvlJc w:val="left"/>
      <w:pPr>
        <w:ind w:left="6480" w:hanging="360"/>
      </w:pPr>
    </w:lvl>
    <w:lvl w:ilvl="5" w:tplc="0409001B" w:tentative="1">
      <w:start w:val="1"/>
      <w:numFmt w:val="lowerRoman"/>
      <w:lvlText w:val="%6."/>
      <w:lvlJc w:val="right"/>
      <w:pPr>
        <w:ind w:left="7200" w:hanging="180"/>
      </w:pPr>
    </w:lvl>
    <w:lvl w:ilvl="6" w:tplc="0409000F" w:tentative="1">
      <w:start w:val="1"/>
      <w:numFmt w:val="decimal"/>
      <w:lvlText w:val="%7."/>
      <w:lvlJc w:val="left"/>
      <w:pPr>
        <w:ind w:left="7920" w:hanging="360"/>
      </w:pPr>
    </w:lvl>
    <w:lvl w:ilvl="7" w:tplc="04090019" w:tentative="1">
      <w:start w:val="1"/>
      <w:numFmt w:val="lowerLetter"/>
      <w:lvlText w:val="%8."/>
      <w:lvlJc w:val="left"/>
      <w:pPr>
        <w:ind w:left="8640" w:hanging="360"/>
      </w:pPr>
    </w:lvl>
    <w:lvl w:ilvl="8" w:tplc="04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3" w15:restartNumberingAfterBreak="0">
    <w:nsid w:val="3ADD5E2D"/>
    <w:multiLevelType w:val="hybridMultilevel"/>
    <w:tmpl w:val="77687424"/>
    <w:lvl w:ilvl="0" w:tplc="4BAEC288">
      <w:start w:val="1"/>
      <w:numFmt w:val="lowerLetter"/>
      <w:pStyle w:val="step1a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3F607526"/>
    <w:multiLevelType w:val="hybridMultilevel"/>
    <w:tmpl w:val="C9D0C0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07F103E"/>
    <w:multiLevelType w:val="hybridMultilevel"/>
    <w:tmpl w:val="764473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614BBC"/>
    <w:multiLevelType w:val="hybridMultilevel"/>
    <w:tmpl w:val="B01826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315389"/>
    <w:multiLevelType w:val="hybridMultilevel"/>
    <w:tmpl w:val="8D3CBBD4"/>
    <w:lvl w:ilvl="0" w:tplc="350EEBF6">
      <w:start w:val="1"/>
      <w:numFmt w:val="decimal"/>
      <w:lvlText w:val="%1."/>
      <w:lvlJc w:val="left"/>
      <w:pPr>
        <w:ind w:left="360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4320" w:hanging="360"/>
      </w:pPr>
    </w:lvl>
    <w:lvl w:ilvl="2" w:tplc="0409001B" w:tentative="1">
      <w:start w:val="1"/>
      <w:numFmt w:val="lowerRoman"/>
      <w:lvlText w:val="%3."/>
      <w:lvlJc w:val="right"/>
      <w:pPr>
        <w:ind w:left="5040" w:hanging="180"/>
      </w:pPr>
    </w:lvl>
    <w:lvl w:ilvl="3" w:tplc="0409000F" w:tentative="1">
      <w:start w:val="1"/>
      <w:numFmt w:val="decimal"/>
      <w:lvlText w:val="%4."/>
      <w:lvlJc w:val="left"/>
      <w:pPr>
        <w:ind w:left="5760" w:hanging="360"/>
      </w:pPr>
    </w:lvl>
    <w:lvl w:ilvl="4" w:tplc="04090019" w:tentative="1">
      <w:start w:val="1"/>
      <w:numFmt w:val="lowerLetter"/>
      <w:lvlText w:val="%5."/>
      <w:lvlJc w:val="left"/>
      <w:pPr>
        <w:ind w:left="6480" w:hanging="360"/>
      </w:pPr>
    </w:lvl>
    <w:lvl w:ilvl="5" w:tplc="0409001B" w:tentative="1">
      <w:start w:val="1"/>
      <w:numFmt w:val="lowerRoman"/>
      <w:lvlText w:val="%6."/>
      <w:lvlJc w:val="right"/>
      <w:pPr>
        <w:ind w:left="7200" w:hanging="180"/>
      </w:pPr>
    </w:lvl>
    <w:lvl w:ilvl="6" w:tplc="0409000F" w:tentative="1">
      <w:start w:val="1"/>
      <w:numFmt w:val="decimal"/>
      <w:lvlText w:val="%7."/>
      <w:lvlJc w:val="left"/>
      <w:pPr>
        <w:ind w:left="7920" w:hanging="360"/>
      </w:pPr>
    </w:lvl>
    <w:lvl w:ilvl="7" w:tplc="04090019" w:tentative="1">
      <w:start w:val="1"/>
      <w:numFmt w:val="lowerLetter"/>
      <w:lvlText w:val="%8."/>
      <w:lvlJc w:val="left"/>
      <w:pPr>
        <w:ind w:left="8640" w:hanging="360"/>
      </w:pPr>
    </w:lvl>
    <w:lvl w:ilvl="8" w:tplc="04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8" w15:restartNumberingAfterBreak="0">
    <w:nsid w:val="4CD42333"/>
    <w:multiLevelType w:val="hybridMultilevel"/>
    <w:tmpl w:val="12049086"/>
    <w:lvl w:ilvl="0" w:tplc="89CCC39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5228D0"/>
    <w:multiLevelType w:val="multilevel"/>
    <w:tmpl w:val="4D7C22C6"/>
    <w:lvl w:ilvl="0">
      <w:start w:val="1"/>
      <w:numFmt w:val="bullet"/>
      <w:pStyle w:val="bulletstep1"/>
      <w:lvlText w:val=""/>
      <w:lvlJc w:val="left"/>
      <w:pPr>
        <w:ind w:left="108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entative="1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20" w15:restartNumberingAfterBreak="0">
    <w:nsid w:val="56860990"/>
    <w:multiLevelType w:val="hybridMultilevel"/>
    <w:tmpl w:val="C9D0C0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6985F58"/>
    <w:multiLevelType w:val="hybridMultilevel"/>
    <w:tmpl w:val="AF746EF8"/>
    <w:lvl w:ilvl="0" w:tplc="9AD8BAC8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6A94D1B"/>
    <w:multiLevelType w:val="hybridMultilevel"/>
    <w:tmpl w:val="B35EA6D2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593D484B"/>
    <w:multiLevelType w:val="hybridMultilevel"/>
    <w:tmpl w:val="1ECE2106"/>
    <w:lvl w:ilvl="0" w:tplc="4B2E9D6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9F266B"/>
    <w:multiLevelType w:val="hybridMultilevel"/>
    <w:tmpl w:val="6B589A00"/>
    <w:lvl w:ilvl="0" w:tplc="4B2E9D6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6715C3A"/>
    <w:multiLevelType w:val="hybridMultilevel"/>
    <w:tmpl w:val="2CF40D32"/>
    <w:lvl w:ilvl="0" w:tplc="A2A047C2">
      <w:start w:val="1"/>
      <w:numFmt w:val="decimal"/>
      <w:pStyle w:val="step1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6BB72585"/>
    <w:multiLevelType w:val="hybridMultilevel"/>
    <w:tmpl w:val="190071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92298872">
    <w:abstractNumId w:val="18"/>
  </w:num>
  <w:num w:numId="2" w16cid:durableId="1906409263">
    <w:abstractNumId w:val="19"/>
  </w:num>
  <w:num w:numId="3" w16cid:durableId="1828596167">
    <w:abstractNumId w:val="4"/>
  </w:num>
  <w:num w:numId="4" w16cid:durableId="1793085412">
    <w:abstractNumId w:val="9"/>
  </w:num>
  <w:num w:numId="5" w16cid:durableId="1322350040">
    <w:abstractNumId w:val="13"/>
  </w:num>
  <w:num w:numId="6" w16cid:durableId="787705623">
    <w:abstractNumId w:val="25"/>
  </w:num>
  <w:num w:numId="7" w16cid:durableId="1053886741">
    <w:abstractNumId w:val="26"/>
  </w:num>
  <w:num w:numId="8" w16cid:durableId="358507055">
    <w:abstractNumId w:val="6"/>
  </w:num>
  <w:num w:numId="9" w16cid:durableId="1988974987">
    <w:abstractNumId w:val="16"/>
  </w:num>
  <w:num w:numId="10" w16cid:durableId="1054894212">
    <w:abstractNumId w:val="11"/>
  </w:num>
  <w:num w:numId="11" w16cid:durableId="1983191056">
    <w:abstractNumId w:val="7"/>
  </w:num>
  <w:num w:numId="12" w16cid:durableId="105008700">
    <w:abstractNumId w:val="15"/>
  </w:num>
  <w:num w:numId="13" w16cid:durableId="2119251297">
    <w:abstractNumId w:val="23"/>
  </w:num>
  <w:num w:numId="14" w16cid:durableId="350377558">
    <w:abstractNumId w:val="22"/>
  </w:num>
  <w:num w:numId="15" w16cid:durableId="671296492">
    <w:abstractNumId w:val="17"/>
  </w:num>
  <w:num w:numId="16" w16cid:durableId="2100323380">
    <w:abstractNumId w:val="2"/>
  </w:num>
  <w:num w:numId="17" w16cid:durableId="1963029587">
    <w:abstractNumId w:val="21"/>
  </w:num>
  <w:num w:numId="18" w16cid:durableId="1553686997">
    <w:abstractNumId w:val="24"/>
  </w:num>
  <w:num w:numId="19" w16cid:durableId="973603491">
    <w:abstractNumId w:val="0"/>
  </w:num>
  <w:num w:numId="20" w16cid:durableId="2034381115">
    <w:abstractNumId w:val="8"/>
  </w:num>
  <w:num w:numId="21" w16cid:durableId="1911886685">
    <w:abstractNumId w:val="3"/>
  </w:num>
  <w:num w:numId="22" w16cid:durableId="1787892037">
    <w:abstractNumId w:val="14"/>
  </w:num>
  <w:num w:numId="23" w16cid:durableId="1634166086">
    <w:abstractNumId w:val="20"/>
  </w:num>
  <w:num w:numId="24" w16cid:durableId="1187789100">
    <w:abstractNumId w:val="5"/>
  </w:num>
  <w:num w:numId="25" w16cid:durableId="1192567721">
    <w:abstractNumId w:val="1"/>
  </w:num>
  <w:num w:numId="26" w16cid:durableId="597368664">
    <w:abstractNumId w:val="12"/>
  </w:num>
  <w:num w:numId="27" w16cid:durableId="162551690">
    <w:abstractNumId w:val="18"/>
  </w:num>
  <w:num w:numId="28" w16cid:durableId="278608952">
    <w:abstractNumId w:val="11"/>
  </w:num>
  <w:num w:numId="29" w16cid:durableId="946961374">
    <w:abstractNumId w:val="15"/>
  </w:num>
  <w:num w:numId="30" w16cid:durableId="12740618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75976237">
    <w:abstractNumId w:val="26"/>
  </w:num>
  <w:num w:numId="32" w16cid:durableId="75913393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mirrorMargins/>
  <w:proofState w:spelling="clean" w:grammar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6D7B"/>
    <w:rsid w:val="0001009F"/>
    <w:rsid w:val="00010F5F"/>
    <w:rsid w:val="00014609"/>
    <w:rsid w:val="00016423"/>
    <w:rsid w:val="00021DD3"/>
    <w:rsid w:val="00023312"/>
    <w:rsid w:val="00023CCE"/>
    <w:rsid w:val="00026EAF"/>
    <w:rsid w:val="00031A1F"/>
    <w:rsid w:val="00033318"/>
    <w:rsid w:val="00037C64"/>
    <w:rsid w:val="0004010F"/>
    <w:rsid w:val="000407E8"/>
    <w:rsid w:val="00041661"/>
    <w:rsid w:val="0004252C"/>
    <w:rsid w:val="000432E8"/>
    <w:rsid w:val="00050E69"/>
    <w:rsid w:val="00061132"/>
    <w:rsid w:val="00064D3C"/>
    <w:rsid w:val="0007101E"/>
    <w:rsid w:val="00077178"/>
    <w:rsid w:val="000817E7"/>
    <w:rsid w:val="00083115"/>
    <w:rsid w:val="00084E3D"/>
    <w:rsid w:val="0009417A"/>
    <w:rsid w:val="0009478D"/>
    <w:rsid w:val="00097344"/>
    <w:rsid w:val="000A0ABF"/>
    <w:rsid w:val="000A24E6"/>
    <w:rsid w:val="000A39FB"/>
    <w:rsid w:val="000A43BB"/>
    <w:rsid w:val="000A5F36"/>
    <w:rsid w:val="000A6091"/>
    <w:rsid w:val="000A6841"/>
    <w:rsid w:val="000B19D7"/>
    <w:rsid w:val="000B6EF5"/>
    <w:rsid w:val="000C0DD3"/>
    <w:rsid w:val="000C5CB8"/>
    <w:rsid w:val="000C7718"/>
    <w:rsid w:val="000C7C28"/>
    <w:rsid w:val="000D6C73"/>
    <w:rsid w:val="000E3350"/>
    <w:rsid w:val="000E4F08"/>
    <w:rsid w:val="000F63F5"/>
    <w:rsid w:val="001105ED"/>
    <w:rsid w:val="00111276"/>
    <w:rsid w:val="00113190"/>
    <w:rsid w:val="00113507"/>
    <w:rsid w:val="00113785"/>
    <w:rsid w:val="00114E73"/>
    <w:rsid w:val="0011784D"/>
    <w:rsid w:val="00120E4B"/>
    <w:rsid w:val="00121C2D"/>
    <w:rsid w:val="00125FFF"/>
    <w:rsid w:val="0012631E"/>
    <w:rsid w:val="00130250"/>
    <w:rsid w:val="00137188"/>
    <w:rsid w:val="00137437"/>
    <w:rsid w:val="00144163"/>
    <w:rsid w:val="001515C9"/>
    <w:rsid w:val="00153167"/>
    <w:rsid w:val="0015525A"/>
    <w:rsid w:val="00157428"/>
    <w:rsid w:val="001574C9"/>
    <w:rsid w:val="00160C9B"/>
    <w:rsid w:val="00163B00"/>
    <w:rsid w:val="00174422"/>
    <w:rsid w:val="00180D58"/>
    <w:rsid w:val="00180E0A"/>
    <w:rsid w:val="001830EE"/>
    <w:rsid w:val="001863F0"/>
    <w:rsid w:val="00191458"/>
    <w:rsid w:val="00196662"/>
    <w:rsid w:val="001B04EE"/>
    <w:rsid w:val="001B08CE"/>
    <w:rsid w:val="001B2D2A"/>
    <w:rsid w:val="001B56CD"/>
    <w:rsid w:val="001C03FF"/>
    <w:rsid w:val="001C3421"/>
    <w:rsid w:val="001C3FC1"/>
    <w:rsid w:val="001C6AB5"/>
    <w:rsid w:val="001D13C4"/>
    <w:rsid w:val="001E246E"/>
    <w:rsid w:val="001E4483"/>
    <w:rsid w:val="001E4FB1"/>
    <w:rsid w:val="001E7197"/>
    <w:rsid w:val="001E7B56"/>
    <w:rsid w:val="00206D11"/>
    <w:rsid w:val="00206EFF"/>
    <w:rsid w:val="002105C9"/>
    <w:rsid w:val="0021333D"/>
    <w:rsid w:val="00216ED0"/>
    <w:rsid w:val="002335CF"/>
    <w:rsid w:val="0023527A"/>
    <w:rsid w:val="00236F78"/>
    <w:rsid w:val="00251928"/>
    <w:rsid w:val="00256C77"/>
    <w:rsid w:val="002606DE"/>
    <w:rsid w:val="0026666E"/>
    <w:rsid w:val="00271727"/>
    <w:rsid w:val="00274858"/>
    <w:rsid w:val="00281F96"/>
    <w:rsid w:val="00287034"/>
    <w:rsid w:val="00292D74"/>
    <w:rsid w:val="0029494B"/>
    <w:rsid w:val="0029720F"/>
    <w:rsid w:val="00297A4A"/>
    <w:rsid w:val="002A437E"/>
    <w:rsid w:val="002B49CD"/>
    <w:rsid w:val="002B505B"/>
    <w:rsid w:val="002B631A"/>
    <w:rsid w:val="002C125F"/>
    <w:rsid w:val="002D0694"/>
    <w:rsid w:val="002D0A1A"/>
    <w:rsid w:val="002D3A5D"/>
    <w:rsid w:val="002E2FCF"/>
    <w:rsid w:val="002E32B9"/>
    <w:rsid w:val="002E66A8"/>
    <w:rsid w:val="002E7295"/>
    <w:rsid w:val="002F634E"/>
    <w:rsid w:val="00305AF1"/>
    <w:rsid w:val="003072AA"/>
    <w:rsid w:val="0031179A"/>
    <w:rsid w:val="00311B4B"/>
    <w:rsid w:val="00311E60"/>
    <w:rsid w:val="0031251E"/>
    <w:rsid w:val="00312F8D"/>
    <w:rsid w:val="00314C97"/>
    <w:rsid w:val="00316C46"/>
    <w:rsid w:val="00320718"/>
    <w:rsid w:val="003229C2"/>
    <w:rsid w:val="00327EC2"/>
    <w:rsid w:val="00334822"/>
    <w:rsid w:val="003353DA"/>
    <w:rsid w:val="00335E33"/>
    <w:rsid w:val="00337864"/>
    <w:rsid w:val="003455AC"/>
    <w:rsid w:val="00347B0E"/>
    <w:rsid w:val="00347DBB"/>
    <w:rsid w:val="003512F2"/>
    <w:rsid w:val="00354807"/>
    <w:rsid w:val="00357314"/>
    <w:rsid w:val="00361012"/>
    <w:rsid w:val="0036245C"/>
    <w:rsid w:val="00367E78"/>
    <w:rsid w:val="003761F8"/>
    <w:rsid w:val="00384B63"/>
    <w:rsid w:val="003862E1"/>
    <w:rsid w:val="00387CB4"/>
    <w:rsid w:val="00396E01"/>
    <w:rsid w:val="0039787D"/>
    <w:rsid w:val="003A0EF3"/>
    <w:rsid w:val="003A6839"/>
    <w:rsid w:val="003B089C"/>
    <w:rsid w:val="003B1415"/>
    <w:rsid w:val="003B4457"/>
    <w:rsid w:val="003B55CE"/>
    <w:rsid w:val="003C2104"/>
    <w:rsid w:val="003C27BD"/>
    <w:rsid w:val="003C6706"/>
    <w:rsid w:val="003D3085"/>
    <w:rsid w:val="003D3397"/>
    <w:rsid w:val="003D64F6"/>
    <w:rsid w:val="003F25D7"/>
    <w:rsid w:val="003F3D18"/>
    <w:rsid w:val="003F46D9"/>
    <w:rsid w:val="00400692"/>
    <w:rsid w:val="00401712"/>
    <w:rsid w:val="0040463C"/>
    <w:rsid w:val="00404B21"/>
    <w:rsid w:val="00412C58"/>
    <w:rsid w:val="004177B9"/>
    <w:rsid w:val="004201FD"/>
    <w:rsid w:val="00423E77"/>
    <w:rsid w:val="004350B7"/>
    <w:rsid w:val="00436879"/>
    <w:rsid w:val="00440DA4"/>
    <w:rsid w:val="00442DB2"/>
    <w:rsid w:val="00444020"/>
    <w:rsid w:val="00444C8A"/>
    <w:rsid w:val="004451E4"/>
    <w:rsid w:val="004454AC"/>
    <w:rsid w:val="0044787E"/>
    <w:rsid w:val="00463133"/>
    <w:rsid w:val="00465E5F"/>
    <w:rsid w:val="00473F50"/>
    <w:rsid w:val="00475FBD"/>
    <w:rsid w:val="00483C51"/>
    <w:rsid w:val="00494A2F"/>
    <w:rsid w:val="00496521"/>
    <w:rsid w:val="00496775"/>
    <w:rsid w:val="004A717D"/>
    <w:rsid w:val="004A7D2E"/>
    <w:rsid w:val="004C3A86"/>
    <w:rsid w:val="004C3EE8"/>
    <w:rsid w:val="004D14E6"/>
    <w:rsid w:val="004D563A"/>
    <w:rsid w:val="004D756A"/>
    <w:rsid w:val="004E103E"/>
    <w:rsid w:val="004E258C"/>
    <w:rsid w:val="004E66E2"/>
    <w:rsid w:val="004F6189"/>
    <w:rsid w:val="005003A1"/>
    <w:rsid w:val="0050643C"/>
    <w:rsid w:val="005068D5"/>
    <w:rsid w:val="00507A16"/>
    <w:rsid w:val="00515816"/>
    <w:rsid w:val="005364B0"/>
    <w:rsid w:val="00542D7F"/>
    <w:rsid w:val="00544639"/>
    <w:rsid w:val="005459E8"/>
    <w:rsid w:val="005468C7"/>
    <w:rsid w:val="005477B5"/>
    <w:rsid w:val="00547BB1"/>
    <w:rsid w:val="00553339"/>
    <w:rsid w:val="00555297"/>
    <w:rsid w:val="00562CC8"/>
    <w:rsid w:val="005710FC"/>
    <w:rsid w:val="00571E5F"/>
    <w:rsid w:val="00572531"/>
    <w:rsid w:val="00577EDE"/>
    <w:rsid w:val="00580474"/>
    <w:rsid w:val="005814AF"/>
    <w:rsid w:val="00586D7B"/>
    <w:rsid w:val="005872EE"/>
    <w:rsid w:val="005902F4"/>
    <w:rsid w:val="005906E2"/>
    <w:rsid w:val="00594ECA"/>
    <w:rsid w:val="005A038F"/>
    <w:rsid w:val="005B0DA2"/>
    <w:rsid w:val="005B6A3E"/>
    <w:rsid w:val="005C2CE8"/>
    <w:rsid w:val="005C6481"/>
    <w:rsid w:val="005D4D32"/>
    <w:rsid w:val="005E04FF"/>
    <w:rsid w:val="005E1C47"/>
    <w:rsid w:val="005E4ACA"/>
    <w:rsid w:val="005E6139"/>
    <w:rsid w:val="005F21C6"/>
    <w:rsid w:val="005F39A1"/>
    <w:rsid w:val="006037F3"/>
    <w:rsid w:val="00612FE3"/>
    <w:rsid w:val="006158C4"/>
    <w:rsid w:val="00616979"/>
    <w:rsid w:val="006220B5"/>
    <w:rsid w:val="00634DF9"/>
    <w:rsid w:val="00634F0A"/>
    <w:rsid w:val="006422CD"/>
    <w:rsid w:val="006438E7"/>
    <w:rsid w:val="0064437F"/>
    <w:rsid w:val="006449C1"/>
    <w:rsid w:val="00647900"/>
    <w:rsid w:val="00652F1C"/>
    <w:rsid w:val="006535DA"/>
    <w:rsid w:val="00653DAC"/>
    <w:rsid w:val="0065437F"/>
    <w:rsid w:val="0065484C"/>
    <w:rsid w:val="00662881"/>
    <w:rsid w:val="00670A18"/>
    <w:rsid w:val="00682EEC"/>
    <w:rsid w:val="0069059C"/>
    <w:rsid w:val="006936F7"/>
    <w:rsid w:val="00697E9B"/>
    <w:rsid w:val="006A05D9"/>
    <w:rsid w:val="006A07E4"/>
    <w:rsid w:val="006A641B"/>
    <w:rsid w:val="006C2628"/>
    <w:rsid w:val="006C4AFA"/>
    <w:rsid w:val="006C7713"/>
    <w:rsid w:val="006D08F9"/>
    <w:rsid w:val="006D35BA"/>
    <w:rsid w:val="006F0966"/>
    <w:rsid w:val="006F6769"/>
    <w:rsid w:val="006F6BD1"/>
    <w:rsid w:val="00714011"/>
    <w:rsid w:val="00720C03"/>
    <w:rsid w:val="00723B46"/>
    <w:rsid w:val="00727A83"/>
    <w:rsid w:val="00730570"/>
    <w:rsid w:val="00734DDD"/>
    <w:rsid w:val="00745CF5"/>
    <w:rsid w:val="00756065"/>
    <w:rsid w:val="007561C9"/>
    <w:rsid w:val="00762FDF"/>
    <w:rsid w:val="00765A9B"/>
    <w:rsid w:val="00770AED"/>
    <w:rsid w:val="00773CB6"/>
    <w:rsid w:val="00775675"/>
    <w:rsid w:val="007765CF"/>
    <w:rsid w:val="0078014C"/>
    <w:rsid w:val="00780D1B"/>
    <w:rsid w:val="00793852"/>
    <w:rsid w:val="00796DD4"/>
    <w:rsid w:val="007A5F25"/>
    <w:rsid w:val="007A68A5"/>
    <w:rsid w:val="007B0188"/>
    <w:rsid w:val="007B2280"/>
    <w:rsid w:val="007B24BD"/>
    <w:rsid w:val="007B2900"/>
    <w:rsid w:val="007C6984"/>
    <w:rsid w:val="007C774A"/>
    <w:rsid w:val="007C7E2B"/>
    <w:rsid w:val="007C7FAD"/>
    <w:rsid w:val="007D292B"/>
    <w:rsid w:val="007D41FF"/>
    <w:rsid w:val="007D4B44"/>
    <w:rsid w:val="007D4C3B"/>
    <w:rsid w:val="007D7FFD"/>
    <w:rsid w:val="007F177A"/>
    <w:rsid w:val="0080569A"/>
    <w:rsid w:val="00814ADF"/>
    <w:rsid w:val="0082007D"/>
    <w:rsid w:val="0082355A"/>
    <w:rsid w:val="008327E9"/>
    <w:rsid w:val="008348FD"/>
    <w:rsid w:val="008352CD"/>
    <w:rsid w:val="0084097B"/>
    <w:rsid w:val="00844D7D"/>
    <w:rsid w:val="00844DA8"/>
    <w:rsid w:val="00847895"/>
    <w:rsid w:val="00851D47"/>
    <w:rsid w:val="00874BC1"/>
    <w:rsid w:val="00877A49"/>
    <w:rsid w:val="00881EE7"/>
    <w:rsid w:val="00882ACF"/>
    <w:rsid w:val="00883901"/>
    <w:rsid w:val="008859F8"/>
    <w:rsid w:val="00892240"/>
    <w:rsid w:val="008B1938"/>
    <w:rsid w:val="008B1FAC"/>
    <w:rsid w:val="008B749C"/>
    <w:rsid w:val="008C19CC"/>
    <w:rsid w:val="008C261D"/>
    <w:rsid w:val="008C3574"/>
    <w:rsid w:val="008C7BF4"/>
    <w:rsid w:val="008D0F4A"/>
    <w:rsid w:val="008D4A76"/>
    <w:rsid w:val="008F05C1"/>
    <w:rsid w:val="008F6742"/>
    <w:rsid w:val="008F6A9C"/>
    <w:rsid w:val="00907DE5"/>
    <w:rsid w:val="00914B9C"/>
    <w:rsid w:val="0091549D"/>
    <w:rsid w:val="009210C1"/>
    <w:rsid w:val="00922CAD"/>
    <w:rsid w:val="00927E4B"/>
    <w:rsid w:val="00931AB4"/>
    <w:rsid w:val="00934B45"/>
    <w:rsid w:val="009457FA"/>
    <w:rsid w:val="00947498"/>
    <w:rsid w:val="00952980"/>
    <w:rsid w:val="00965AC5"/>
    <w:rsid w:val="00967777"/>
    <w:rsid w:val="00967F49"/>
    <w:rsid w:val="00986494"/>
    <w:rsid w:val="009935B2"/>
    <w:rsid w:val="00997513"/>
    <w:rsid w:val="009A4A66"/>
    <w:rsid w:val="009B777C"/>
    <w:rsid w:val="009C3211"/>
    <w:rsid w:val="009C3F00"/>
    <w:rsid w:val="009C447E"/>
    <w:rsid w:val="009D0279"/>
    <w:rsid w:val="009D6391"/>
    <w:rsid w:val="009E1D2F"/>
    <w:rsid w:val="009E40DD"/>
    <w:rsid w:val="009E4AAD"/>
    <w:rsid w:val="009F008A"/>
    <w:rsid w:val="00A01AA9"/>
    <w:rsid w:val="00A105A3"/>
    <w:rsid w:val="00A20CE6"/>
    <w:rsid w:val="00A21029"/>
    <w:rsid w:val="00A23624"/>
    <w:rsid w:val="00A23952"/>
    <w:rsid w:val="00A34E63"/>
    <w:rsid w:val="00A408F3"/>
    <w:rsid w:val="00A41DA0"/>
    <w:rsid w:val="00A47257"/>
    <w:rsid w:val="00A62B67"/>
    <w:rsid w:val="00A64786"/>
    <w:rsid w:val="00A737C7"/>
    <w:rsid w:val="00A74F5D"/>
    <w:rsid w:val="00A80FC5"/>
    <w:rsid w:val="00A8133F"/>
    <w:rsid w:val="00A86B09"/>
    <w:rsid w:val="00A92B75"/>
    <w:rsid w:val="00A9363E"/>
    <w:rsid w:val="00AA2A3C"/>
    <w:rsid w:val="00AB18B0"/>
    <w:rsid w:val="00AB34EF"/>
    <w:rsid w:val="00AC0339"/>
    <w:rsid w:val="00AC7B8A"/>
    <w:rsid w:val="00AD1921"/>
    <w:rsid w:val="00AD41F1"/>
    <w:rsid w:val="00AD44B6"/>
    <w:rsid w:val="00AE09BA"/>
    <w:rsid w:val="00AE262F"/>
    <w:rsid w:val="00AE31B9"/>
    <w:rsid w:val="00AE3647"/>
    <w:rsid w:val="00AE53D3"/>
    <w:rsid w:val="00AF0407"/>
    <w:rsid w:val="00AF17CF"/>
    <w:rsid w:val="00AF4C30"/>
    <w:rsid w:val="00AF6B2E"/>
    <w:rsid w:val="00B017BD"/>
    <w:rsid w:val="00B12FD3"/>
    <w:rsid w:val="00B15A2A"/>
    <w:rsid w:val="00B15A32"/>
    <w:rsid w:val="00B16398"/>
    <w:rsid w:val="00B16D4C"/>
    <w:rsid w:val="00B25C48"/>
    <w:rsid w:val="00B377BD"/>
    <w:rsid w:val="00B46F05"/>
    <w:rsid w:val="00B54793"/>
    <w:rsid w:val="00B54BF1"/>
    <w:rsid w:val="00B56843"/>
    <w:rsid w:val="00B60E01"/>
    <w:rsid w:val="00B65A7C"/>
    <w:rsid w:val="00B65C27"/>
    <w:rsid w:val="00B67727"/>
    <w:rsid w:val="00B72326"/>
    <w:rsid w:val="00B73C2B"/>
    <w:rsid w:val="00B73EF7"/>
    <w:rsid w:val="00B760D3"/>
    <w:rsid w:val="00B82767"/>
    <w:rsid w:val="00B85EE3"/>
    <w:rsid w:val="00B86821"/>
    <w:rsid w:val="00B93AD8"/>
    <w:rsid w:val="00B97A75"/>
    <w:rsid w:val="00BC5BDF"/>
    <w:rsid w:val="00BD62EB"/>
    <w:rsid w:val="00BD6BB3"/>
    <w:rsid w:val="00BE3ABB"/>
    <w:rsid w:val="00BE4661"/>
    <w:rsid w:val="00BE73F1"/>
    <w:rsid w:val="00BF1AB5"/>
    <w:rsid w:val="00BF2A4D"/>
    <w:rsid w:val="00C01294"/>
    <w:rsid w:val="00C02BD0"/>
    <w:rsid w:val="00C06EBE"/>
    <w:rsid w:val="00C1073C"/>
    <w:rsid w:val="00C10876"/>
    <w:rsid w:val="00C13D31"/>
    <w:rsid w:val="00C13EC8"/>
    <w:rsid w:val="00C202D3"/>
    <w:rsid w:val="00C21C5D"/>
    <w:rsid w:val="00C22E26"/>
    <w:rsid w:val="00C25990"/>
    <w:rsid w:val="00C27435"/>
    <w:rsid w:val="00C27E92"/>
    <w:rsid w:val="00C30C94"/>
    <w:rsid w:val="00C343CB"/>
    <w:rsid w:val="00C40650"/>
    <w:rsid w:val="00C453E2"/>
    <w:rsid w:val="00C470BE"/>
    <w:rsid w:val="00C56E80"/>
    <w:rsid w:val="00C57CF4"/>
    <w:rsid w:val="00C60D48"/>
    <w:rsid w:val="00C61F09"/>
    <w:rsid w:val="00C64331"/>
    <w:rsid w:val="00C658D9"/>
    <w:rsid w:val="00C66576"/>
    <w:rsid w:val="00C71452"/>
    <w:rsid w:val="00C7427C"/>
    <w:rsid w:val="00C752B1"/>
    <w:rsid w:val="00C752C4"/>
    <w:rsid w:val="00C7750D"/>
    <w:rsid w:val="00C77F52"/>
    <w:rsid w:val="00C96276"/>
    <w:rsid w:val="00C97B29"/>
    <w:rsid w:val="00C97B5F"/>
    <w:rsid w:val="00CA1B07"/>
    <w:rsid w:val="00CA2617"/>
    <w:rsid w:val="00CA6A9A"/>
    <w:rsid w:val="00CB3E26"/>
    <w:rsid w:val="00CB4275"/>
    <w:rsid w:val="00CB5050"/>
    <w:rsid w:val="00CB73EF"/>
    <w:rsid w:val="00CB7FA1"/>
    <w:rsid w:val="00CC1878"/>
    <w:rsid w:val="00CC5026"/>
    <w:rsid w:val="00CC72F6"/>
    <w:rsid w:val="00CD5DDD"/>
    <w:rsid w:val="00CD6B02"/>
    <w:rsid w:val="00CF002C"/>
    <w:rsid w:val="00CF2D29"/>
    <w:rsid w:val="00CF6711"/>
    <w:rsid w:val="00D03664"/>
    <w:rsid w:val="00D110ED"/>
    <w:rsid w:val="00D116C6"/>
    <w:rsid w:val="00D23234"/>
    <w:rsid w:val="00D31412"/>
    <w:rsid w:val="00D317AC"/>
    <w:rsid w:val="00D31A90"/>
    <w:rsid w:val="00D31D89"/>
    <w:rsid w:val="00D324CC"/>
    <w:rsid w:val="00D34E04"/>
    <w:rsid w:val="00D426B6"/>
    <w:rsid w:val="00D4381C"/>
    <w:rsid w:val="00D4661C"/>
    <w:rsid w:val="00D4714E"/>
    <w:rsid w:val="00D524E3"/>
    <w:rsid w:val="00D54DB5"/>
    <w:rsid w:val="00D60255"/>
    <w:rsid w:val="00D603D8"/>
    <w:rsid w:val="00D671BE"/>
    <w:rsid w:val="00D677D1"/>
    <w:rsid w:val="00D71B9E"/>
    <w:rsid w:val="00D722C5"/>
    <w:rsid w:val="00D7468A"/>
    <w:rsid w:val="00D760EA"/>
    <w:rsid w:val="00D80CC7"/>
    <w:rsid w:val="00D87CE5"/>
    <w:rsid w:val="00D91001"/>
    <w:rsid w:val="00D910DB"/>
    <w:rsid w:val="00D977E4"/>
    <w:rsid w:val="00DA17CB"/>
    <w:rsid w:val="00DA2B4A"/>
    <w:rsid w:val="00DB41FB"/>
    <w:rsid w:val="00DB68F8"/>
    <w:rsid w:val="00DC0D75"/>
    <w:rsid w:val="00DC1530"/>
    <w:rsid w:val="00DC3158"/>
    <w:rsid w:val="00DD00B3"/>
    <w:rsid w:val="00DD1C92"/>
    <w:rsid w:val="00DD6A36"/>
    <w:rsid w:val="00DE28BB"/>
    <w:rsid w:val="00DE2D94"/>
    <w:rsid w:val="00DF035C"/>
    <w:rsid w:val="00DF444A"/>
    <w:rsid w:val="00DF68EB"/>
    <w:rsid w:val="00DF79CA"/>
    <w:rsid w:val="00E00641"/>
    <w:rsid w:val="00E00E01"/>
    <w:rsid w:val="00E04186"/>
    <w:rsid w:val="00E0674D"/>
    <w:rsid w:val="00E156B6"/>
    <w:rsid w:val="00E21322"/>
    <w:rsid w:val="00E213C7"/>
    <w:rsid w:val="00E21E21"/>
    <w:rsid w:val="00E34CC0"/>
    <w:rsid w:val="00E37614"/>
    <w:rsid w:val="00E44320"/>
    <w:rsid w:val="00E4633C"/>
    <w:rsid w:val="00E46D87"/>
    <w:rsid w:val="00E50F0B"/>
    <w:rsid w:val="00E518E4"/>
    <w:rsid w:val="00E51A9C"/>
    <w:rsid w:val="00E63CF0"/>
    <w:rsid w:val="00E64649"/>
    <w:rsid w:val="00E766CD"/>
    <w:rsid w:val="00E85B0A"/>
    <w:rsid w:val="00E8618F"/>
    <w:rsid w:val="00E905EE"/>
    <w:rsid w:val="00E9337B"/>
    <w:rsid w:val="00E93485"/>
    <w:rsid w:val="00E9444E"/>
    <w:rsid w:val="00E97A3B"/>
    <w:rsid w:val="00E97D3E"/>
    <w:rsid w:val="00EA0DB9"/>
    <w:rsid w:val="00EA6F54"/>
    <w:rsid w:val="00EA7650"/>
    <w:rsid w:val="00EA7B52"/>
    <w:rsid w:val="00EB1A18"/>
    <w:rsid w:val="00EB5B5D"/>
    <w:rsid w:val="00EB5BF9"/>
    <w:rsid w:val="00EB7B7A"/>
    <w:rsid w:val="00EC382F"/>
    <w:rsid w:val="00EC68E1"/>
    <w:rsid w:val="00EE0787"/>
    <w:rsid w:val="00EE3955"/>
    <w:rsid w:val="00EE62A4"/>
    <w:rsid w:val="00EE65DA"/>
    <w:rsid w:val="00EF081F"/>
    <w:rsid w:val="00EF7020"/>
    <w:rsid w:val="00F016B2"/>
    <w:rsid w:val="00F023A8"/>
    <w:rsid w:val="00F0693B"/>
    <w:rsid w:val="00F126CA"/>
    <w:rsid w:val="00F12A4B"/>
    <w:rsid w:val="00F1740A"/>
    <w:rsid w:val="00F174C4"/>
    <w:rsid w:val="00F26AED"/>
    <w:rsid w:val="00F3271D"/>
    <w:rsid w:val="00F332C5"/>
    <w:rsid w:val="00F370C9"/>
    <w:rsid w:val="00F40240"/>
    <w:rsid w:val="00F4354F"/>
    <w:rsid w:val="00F5690B"/>
    <w:rsid w:val="00F656DD"/>
    <w:rsid w:val="00F659BC"/>
    <w:rsid w:val="00F736FC"/>
    <w:rsid w:val="00F74E56"/>
    <w:rsid w:val="00F80386"/>
    <w:rsid w:val="00F83C73"/>
    <w:rsid w:val="00F8505C"/>
    <w:rsid w:val="00F85599"/>
    <w:rsid w:val="00F90791"/>
    <w:rsid w:val="00F926B8"/>
    <w:rsid w:val="00FA7DF0"/>
    <w:rsid w:val="00FB367F"/>
    <w:rsid w:val="00FB3D4A"/>
    <w:rsid w:val="00FC026E"/>
    <w:rsid w:val="00FC09CB"/>
    <w:rsid w:val="00FC48DE"/>
    <w:rsid w:val="00FC708F"/>
    <w:rsid w:val="00FD1D23"/>
    <w:rsid w:val="00FE0220"/>
    <w:rsid w:val="00FE2261"/>
    <w:rsid w:val="00FE56A7"/>
    <w:rsid w:val="00FE6D51"/>
    <w:rsid w:val="00FF0AA5"/>
    <w:rsid w:val="00FF45CF"/>
    <w:rsid w:val="00FF491D"/>
    <w:rsid w:val="00FF7D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6CE94B"/>
  <w15:chartTrackingRefBased/>
  <w15:docId w15:val="{C5CAEDD9-7C6A-4C8A-B947-B1298F47E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6D7B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D03664"/>
    <w:pPr>
      <w:keepNext/>
      <w:keepLines/>
      <w:numPr>
        <w:numId w:val="4"/>
      </w:numPr>
      <w:tabs>
        <w:tab w:val="left" w:pos="720"/>
      </w:tabs>
      <w:spacing w:before="360" w:after="120" w:line="360" w:lineRule="atLeast"/>
      <w:jc w:val="center"/>
      <w:outlineLvl w:val="0"/>
    </w:pPr>
    <w:rPr>
      <w:rFonts w:ascii="Arial Bold" w:eastAsiaTheme="majorEastAsia" w:hAnsi="Arial Bold" w:cstheme="majorBidi"/>
      <w:b/>
      <w:bCs/>
      <w:caps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03664"/>
    <w:pPr>
      <w:keepNext/>
      <w:keepLines/>
      <w:tabs>
        <w:tab w:val="left" w:pos="720"/>
        <w:tab w:val="left" w:pos="1080"/>
      </w:tabs>
      <w:spacing w:after="120" w:line="480" w:lineRule="atLeast"/>
      <w:jc w:val="center"/>
      <w:outlineLvl w:val="1"/>
    </w:pPr>
    <w:rPr>
      <w:rFonts w:ascii="Arial Bold" w:eastAsiaTheme="majorEastAsia" w:hAnsi="Arial Bold" w:cstheme="majorBidi"/>
      <w:b/>
      <w:bCs/>
      <w:sz w:val="4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03664"/>
    <w:pPr>
      <w:keepNext/>
      <w:keepLines/>
      <w:numPr>
        <w:ilvl w:val="1"/>
        <w:numId w:val="4"/>
      </w:numPr>
      <w:spacing w:after="240" w:line="240" w:lineRule="atLeast"/>
      <w:outlineLvl w:val="2"/>
    </w:pPr>
    <w:rPr>
      <w:rFonts w:ascii="Arial Bold" w:eastAsiaTheme="majorEastAsia" w:hAnsi="Arial Bold" w:cstheme="majorBidi"/>
      <w:b/>
      <w:bCs/>
      <w:cap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F659BC"/>
    <w:pPr>
      <w:keepNext/>
      <w:keepLines/>
      <w:numPr>
        <w:ilvl w:val="2"/>
        <w:numId w:val="4"/>
      </w:numPr>
      <w:spacing w:after="240" w:line="240" w:lineRule="atLeast"/>
      <w:ind w:left="720"/>
      <w:outlineLvl w:val="3"/>
    </w:pPr>
    <w:rPr>
      <w:rFonts w:eastAsiaTheme="majorEastAsia" w:cstheme="majorBidi"/>
      <w:b/>
      <w:bCs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3455AC"/>
    <w:pPr>
      <w:keepNext/>
      <w:keepLines/>
      <w:spacing w:after="240" w:line="240" w:lineRule="atLeast"/>
      <w:outlineLvl w:val="4"/>
    </w:pPr>
    <w:rPr>
      <w:rFonts w:eastAsiaTheme="majorEastAsia" w:cstheme="majorBid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03664"/>
    <w:rPr>
      <w:rFonts w:ascii="Arial Bold" w:eastAsiaTheme="majorEastAsia" w:hAnsi="Arial Bold" w:cstheme="majorBidi"/>
      <w:b/>
      <w:bCs/>
      <w:caps/>
      <w:snapToGrid w:val="0"/>
      <w:sz w:val="36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03664"/>
    <w:rPr>
      <w:rFonts w:ascii="Arial Bold" w:eastAsiaTheme="majorEastAsia" w:hAnsi="Arial Bold" w:cstheme="majorBidi"/>
      <w:b/>
      <w:bCs/>
      <w:sz w:val="4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D03664"/>
    <w:rPr>
      <w:rFonts w:ascii="Arial Bold" w:eastAsiaTheme="majorEastAsia" w:hAnsi="Arial Bold" w:cstheme="majorBidi"/>
      <w:b/>
      <w:bCs/>
      <w:caps/>
      <w:snapToGrid w:val="0"/>
      <w:sz w:val="24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rsid w:val="00F659BC"/>
    <w:rPr>
      <w:rFonts w:ascii="Times New Roman" w:eastAsiaTheme="majorEastAsia" w:hAnsi="Times New Roman" w:cstheme="majorBidi"/>
      <w:b/>
      <w:bCs/>
      <w:iCs/>
      <w:snapToGrid w:val="0"/>
      <w:sz w:val="24"/>
      <w:szCs w:val="20"/>
    </w:rPr>
  </w:style>
  <w:style w:type="character" w:customStyle="1" w:styleId="Heading5Char">
    <w:name w:val="Heading 5 Char"/>
    <w:basedOn w:val="DefaultParagraphFont"/>
    <w:link w:val="Heading5"/>
    <w:uiPriority w:val="9"/>
    <w:rsid w:val="00D03664"/>
    <w:rPr>
      <w:rFonts w:ascii="Arial" w:eastAsiaTheme="majorEastAsia" w:hAnsi="Arial" w:cstheme="majorBidi"/>
      <w:sz w:val="20"/>
    </w:rPr>
  </w:style>
  <w:style w:type="paragraph" w:styleId="Header">
    <w:name w:val="header"/>
    <w:basedOn w:val="Normal"/>
    <w:link w:val="HeaderChar"/>
    <w:uiPriority w:val="99"/>
    <w:unhideWhenUsed/>
    <w:rsid w:val="00B1639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16398"/>
  </w:style>
  <w:style w:type="paragraph" w:styleId="Footer">
    <w:name w:val="footer"/>
    <w:basedOn w:val="Normal"/>
    <w:link w:val="FooterChar"/>
    <w:uiPriority w:val="99"/>
    <w:unhideWhenUsed/>
    <w:rsid w:val="0065484C"/>
    <w:pPr>
      <w:tabs>
        <w:tab w:val="center" w:pos="4680"/>
        <w:tab w:val="right" w:pos="9360"/>
      </w:tabs>
      <w:jc w:val="center"/>
    </w:pPr>
    <w:rPr>
      <w:b/>
      <w:color w:val="FFFFFF" w:themeColor="background1"/>
    </w:rPr>
  </w:style>
  <w:style w:type="character" w:customStyle="1" w:styleId="FooterChar">
    <w:name w:val="Footer Char"/>
    <w:basedOn w:val="DefaultParagraphFont"/>
    <w:link w:val="Footer"/>
    <w:uiPriority w:val="99"/>
    <w:rsid w:val="0065484C"/>
    <w:rPr>
      <w:rFonts w:ascii="Arial" w:hAnsi="Arial"/>
      <w:b/>
      <w:color w:val="FFFFFF" w:themeColor="background1"/>
      <w:sz w:val="24"/>
    </w:rPr>
  </w:style>
  <w:style w:type="table" w:styleId="TableGrid">
    <w:name w:val="Table Grid"/>
    <w:aliases w:val="Pub Notice"/>
    <w:basedOn w:val="TableNormal"/>
    <w:uiPriority w:val="39"/>
    <w:rsid w:val="00B163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C57CF4"/>
    <w:rPr>
      <w:color w:val="808080"/>
    </w:rPr>
  </w:style>
  <w:style w:type="paragraph" w:styleId="TOC1">
    <w:name w:val="toc 1"/>
    <w:basedOn w:val="Normal"/>
    <w:next w:val="Normal"/>
    <w:autoRedefine/>
    <w:uiPriority w:val="39"/>
    <w:unhideWhenUsed/>
    <w:rsid w:val="00E51A9C"/>
    <w:pPr>
      <w:tabs>
        <w:tab w:val="right" w:leader="dot" w:pos="9825"/>
      </w:tabs>
      <w:spacing w:after="120" w:line="240" w:lineRule="atLeast"/>
    </w:pPr>
    <w:rPr>
      <w:b/>
      <w:noProof/>
    </w:rPr>
  </w:style>
  <w:style w:type="paragraph" w:styleId="TOC2">
    <w:name w:val="toc 2"/>
    <w:basedOn w:val="Normal"/>
    <w:next w:val="Normal"/>
    <w:autoRedefine/>
    <w:uiPriority w:val="39"/>
    <w:unhideWhenUsed/>
    <w:rsid w:val="00C27435"/>
    <w:pPr>
      <w:tabs>
        <w:tab w:val="left" w:pos="878"/>
        <w:tab w:val="right" w:leader="dot" w:pos="9825"/>
      </w:tabs>
      <w:spacing w:after="120" w:line="240" w:lineRule="atLeast"/>
      <w:ind w:left="245"/>
    </w:pPr>
  </w:style>
  <w:style w:type="character" w:styleId="Hyperlink">
    <w:name w:val="Hyperlink"/>
    <w:basedOn w:val="DefaultParagraphFont"/>
    <w:unhideWhenUsed/>
    <w:rsid w:val="006158C4"/>
    <w:rPr>
      <w:color w:val="007EA8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05AF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05AF1"/>
    <w:rPr>
      <w:rFonts w:ascii="Segoe UI" w:hAnsi="Segoe UI" w:cs="Segoe UI"/>
      <w:sz w:val="18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D7468A"/>
    <w:pPr>
      <w:spacing w:after="200"/>
      <w:jc w:val="center"/>
    </w:pPr>
    <w:rPr>
      <w:i/>
      <w:iCs/>
      <w:sz w:val="18"/>
      <w:szCs w:val="18"/>
    </w:rPr>
  </w:style>
  <w:style w:type="paragraph" w:styleId="ListParagraph">
    <w:name w:val="List Paragraph"/>
    <w:basedOn w:val="Normal"/>
    <w:uiPriority w:val="34"/>
    <w:qFormat/>
    <w:rsid w:val="00FB367F"/>
    <w:pPr>
      <w:numPr>
        <w:numId w:val="1"/>
      </w:numPr>
      <w:contextualSpacing/>
    </w:pPr>
  </w:style>
  <w:style w:type="paragraph" w:customStyle="1" w:styleId="Equation">
    <w:name w:val="Equation"/>
    <w:basedOn w:val="Normal"/>
    <w:next w:val="Normal"/>
    <w:link w:val="EquationChar"/>
    <w:rsid w:val="00714011"/>
    <w:pPr>
      <w:tabs>
        <w:tab w:val="center" w:pos="4320"/>
        <w:tab w:val="right" w:pos="8640"/>
      </w:tabs>
      <w:spacing w:before="120" w:after="120"/>
    </w:pPr>
    <w:rPr>
      <w:b/>
      <w:szCs w:val="24"/>
    </w:rPr>
  </w:style>
  <w:style w:type="character" w:customStyle="1" w:styleId="EquationChar">
    <w:name w:val="Equation Char"/>
    <w:basedOn w:val="DefaultParagraphFont"/>
    <w:link w:val="Equation"/>
    <w:rsid w:val="00714011"/>
    <w:rPr>
      <w:rFonts w:ascii="Times New Roman" w:eastAsia="Times New Roman" w:hAnsi="Times New Roman" w:cs="Times New Roman"/>
      <w:b/>
      <w:sz w:val="24"/>
      <w:szCs w:val="24"/>
    </w:rPr>
  </w:style>
  <w:style w:type="table" w:styleId="GridTable4-Accent4">
    <w:name w:val="Grid Table 4 Accent 4"/>
    <w:basedOn w:val="TableNormal"/>
    <w:uiPriority w:val="49"/>
    <w:rsid w:val="00714011"/>
    <w:pPr>
      <w:spacing w:after="0" w:line="240" w:lineRule="auto"/>
    </w:pPr>
    <w:rPr>
      <w:rFonts w:eastAsiaTheme="minorEastAsia"/>
    </w:rPr>
    <w:tblPr>
      <w:tblStyleRowBandSize w:val="1"/>
      <w:tblStyleColBandSize w:val="1"/>
      <w:tblBorders>
        <w:top w:val="single" w:sz="4" w:space="0" w:color="FEE28C" w:themeColor="accent4" w:themeTint="99"/>
        <w:left w:val="single" w:sz="4" w:space="0" w:color="FEE28C" w:themeColor="accent4" w:themeTint="99"/>
        <w:bottom w:val="single" w:sz="4" w:space="0" w:color="FEE28C" w:themeColor="accent4" w:themeTint="99"/>
        <w:right w:val="single" w:sz="4" w:space="0" w:color="FEE28C" w:themeColor="accent4" w:themeTint="99"/>
        <w:insideH w:val="single" w:sz="4" w:space="0" w:color="FEE28C" w:themeColor="accent4" w:themeTint="99"/>
        <w:insideV w:val="single" w:sz="4" w:space="0" w:color="FEE28C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D040" w:themeColor="accent4"/>
          <w:left w:val="single" w:sz="4" w:space="0" w:color="FED040" w:themeColor="accent4"/>
          <w:bottom w:val="single" w:sz="4" w:space="0" w:color="FED040" w:themeColor="accent4"/>
          <w:right w:val="single" w:sz="4" w:space="0" w:color="FED040" w:themeColor="accent4"/>
          <w:insideH w:val="nil"/>
          <w:insideV w:val="nil"/>
        </w:tcBorders>
        <w:shd w:val="clear" w:color="auto" w:fill="FED040" w:themeFill="accent4"/>
      </w:tcPr>
    </w:tblStylePr>
    <w:tblStylePr w:type="lastRow">
      <w:rPr>
        <w:b/>
        <w:bCs/>
      </w:rPr>
      <w:tblPr/>
      <w:tcPr>
        <w:tcBorders>
          <w:top w:val="double" w:sz="4" w:space="0" w:color="FED04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5D8" w:themeFill="accent4" w:themeFillTint="33"/>
      </w:tcPr>
    </w:tblStylePr>
    <w:tblStylePr w:type="band1Horz">
      <w:tblPr/>
      <w:tcPr>
        <w:shd w:val="clear" w:color="auto" w:fill="FEF5D8" w:themeFill="accent4" w:themeFillTint="33"/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3F46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F46D9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F46D9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F46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F46D9"/>
    <w:rPr>
      <w:rFonts w:ascii="Arial" w:hAnsi="Arial"/>
      <w:b/>
      <w:bCs/>
      <w:sz w:val="20"/>
      <w:szCs w:val="20"/>
    </w:rPr>
  </w:style>
  <w:style w:type="paragraph" w:customStyle="1" w:styleId="CoverTitle">
    <w:name w:val="Cover_Title"/>
    <w:basedOn w:val="Normal"/>
    <w:qFormat/>
    <w:rsid w:val="00D03664"/>
    <w:pPr>
      <w:spacing w:before="480" w:after="120" w:line="240" w:lineRule="atLeast"/>
    </w:pPr>
    <w:rPr>
      <w:rFonts w:cs="Arial"/>
      <w:b/>
      <w:sz w:val="72"/>
      <w:szCs w:val="72"/>
    </w:rPr>
  </w:style>
  <w:style w:type="paragraph" w:customStyle="1" w:styleId="Coverdate">
    <w:name w:val="Cover_date"/>
    <w:basedOn w:val="Normal"/>
    <w:qFormat/>
    <w:rsid w:val="00D03664"/>
    <w:pPr>
      <w:spacing w:before="120" w:after="120" w:line="240" w:lineRule="atLeast"/>
    </w:pPr>
    <w:rPr>
      <w:b/>
      <w:sz w:val="36"/>
      <w:szCs w:val="36"/>
    </w:rPr>
  </w:style>
  <w:style w:type="character" w:styleId="SubtleEmphasis">
    <w:name w:val="Subtle Emphasis"/>
    <w:basedOn w:val="DefaultParagraphFont"/>
    <w:uiPriority w:val="19"/>
    <w:qFormat/>
    <w:rsid w:val="00D31A90"/>
    <w:rPr>
      <w:i/>
      <w:iCs/>
      <w:color w:val="404040" w:themeColor="text1" w:themeTint="BF"/>
    </w:rPr>
  </w:style>
  <w:style w:type="paragraph" w:customStyle="1" w:styleId="tablehead">
    <w:name w:val="table_head"/>
    <w:basedOn w:val="Normal"/>
    <w:rsid w:val="00D03664"/>
    <w:pPr>
      <w:autoSpaceDE w:val="0"/>
      <w:autoSpaceDN w:val="0"/>
      <w:adjustRightInd w:val="0"/>
      <w:spacing w:before="60" w:after="60" w:line="240" w:lineRule="atLeast"/>
      <w:jc w:val="center"/>
    </w:pPr>
    <w:rPr>
      <w:b/>
      <w:bCs/>
    </w:rPr>
  </w:style>
  <w:style w:type="paragraph" w:customStyle="1" w:styleId="tabletext">
    <w:name w:val="table_text"/>
    <w:basedOn w:val="Normal"/>
    <w:rsid w:val="00D03664"/>
    <w:pPr>
      <w:autoSpaceDE w:val="0"/>
      <w:autoSpaceDN w:val="0"/>
      <w:adjustRightInd w:val="0"/>
      <w:spacing w:before="60" w:after="60" w:line="240" w:lineRule="atLeast"/>
    </w:pPr>
    <w:rPr>
      <w:bCs/>
    </w:rPr>
  </w:style>
  <w:style w:type="paragraph" w:customStyle="1" w:styleId="TOCheaders">
    <w:name w:val="TOC_headers"/>
    <w:qFormat/>
    <w:rsid w:val="00D03664"/>
    <w:pPr>
      <w:spacing w:after="0" w:line="240" w:lineRule="auto"/>
      <w:jc w:val="center"/>
    </w:pPr>
    <w:rPr>
      <w:rFonts w:ascii="Arial Bold" w:eastAsiaTheme="majorEastAsia" w:hAnsi="Arial Bold" w:cstheme="majorBidi"/>
      <w:bCs/>
      <w:caps/>
      <w:sz w:val="48"/>
      <w:szCs w:val="48"/>
    </w:rPr>
  </w:style>
  <w:style w:type="paragraph" w:customStyle="1" w:styleId="acronymdefinition">
    <w:name w:val="acronym definition"/>
    <w:basedOn w:val="Normal"/>
    <w:rsid w:val="00D03664"/>
    <w:pPr>
      <w:tabs>
        <w:tab w:val="left" w:pos="3600"/>
      </w:tabs>
      <w:autoSpaceDE w:val="0"/>
      <w:autoSpaceDN w:val="0"/>
      <w:adjustRightInd w:val="0"/>
      <w:spacing w:after="120" w:line="240" w:lineRule="atLeast"/>
      <w:ind w:left="360" w:hanging="360"/>
    </w:pPr>
  </w:style>
  <w:style w:type="character" w:customStyle="1" w:styleId="acronymterm">
    <w:name w:val="acronym term"/>
    <w:rsid w:val="00D03664"/>
    <w:rPr>
      <w:rFonts w:ascii="Arial Bold" w:hAnsi="Arial Bold" w:cs="Arial"/>
      <w:b/>
      <w:bCs/>
      <w:sz w:val="20"/>
    </w:rPr>
  </w:style>
  <w:style w:type="paragraph" w:customStyle="1" w:styleId="bodytext">
    <w:name w:val="body_text"/>
    <w:basedOn w:val="Normal"/>
    <w:link w:val="bodytextChar"/>
    <w:rsid w:val="00D03664"/>
    <w:pPr>
      <w:spacing w:after="240" w:line="240" w:lineRule="atLeast"/>
    </w:pPr>
    <w:rPr>
      <w:szCs w:val="24"/>
    </w:rPr>
  </w:style>
  <w:style w:type="character" w:customStyle="1" w:styleId="bodytextChar">
    <w:name w:val="body_text Char"/>
    <w:basedOn w:val="DefaultParagraphFont"/>
    <w:link w:val="bodytext"/>
    <w:rsid w:val="00D03664"/>
    <w:rPr>
      <w:rFonts w:ascii="Arial" w:eastAsia="Times New Roman" w:hAnsi="Arial" w:cs="Times New Roman"/>
      <w:sz w:val="20"/>
      <w:szCs w:val="24"/>
    </w:rPr>
  </w:style>
  <w:style w:type="paragraph" w:customStyle="1" w:styleId="bulletstep1">
    <w:name w:val="bullet_step_1"/>
    <w:basedOn w:val="Normal"/>
    <w:qFormat/>
    <w:rsid w:val="00D03664"/>
    <w:pPr>
      <w:numPr>
        <w:numId w:val="2"/>
      </w:numPr>
      <w:tabs>
        <w:tab w:val="left" w:pos="720"/>
      </w:tabs>
      <w:autoSpaceDE w:val="0"/>
      <w:autoSpaceDN w:val="0"/>
      <w:adjustRightInd w:val="0"/>
      <w:spacing w:after="240" w:line="240" w:lineRule="atLeast"/>
    </w:pPr>
  </w:style>
  <w:style w:type="paragraph" w:customStyle="1" w:styleId="bulletstep1a">
    <w:name w:val="bullet_step_1_a"/>
    <w:basedOn w:val="bulletstep1"/>
    <w:qFormat/>
    <w:rsid w:val="00D03664"/>
    <w:pPr>
      <w:numPr>
        <w:numId w:val="3"/>
      </w:numPr>
    </w:pPr>
  </w:style>
  <w:style w:type="paragraph" w:customStyle="1" w:styleId="Coverlocation">
    <w:name w:val="Cover_location"/>
    <w:basedOn w:val="Normal"/>
    <w:qFormat/>
    <w:rsid w:val="00D03664"/>
    <w:pPr>
      <w:spacing w:before="120" w:after="120" w:line="240" w:lineRule="atLeast"/>
    </w:pPr>
    <w:rPr>
      <w:rFonts w:cs="Arial"/>
      <w:b/>
      <w:sz w:val="36"/>
      <w:szCs w:val="36"/>
    </w:rPr>
  </w:style>
  <w:style w:type="paragraph" w:customStyle="1" w:styleId="CoverNIDID">
    <w:name w:val="Cover_NIDID"/>
    <w:basedOn w:val="Normal"/>
    <w:qFormat/>
    <w:rsid w:val="00D03664"/>
    <w:pPr>
      <w:spacing w:before="120" w:after="120" w:line="240" w:lineRule="atLeast"/>
    </w:pPr>
    <w:rPr>
      <w:rFonts w:cs="Arial"/>
      <w:b/>
      <w:sz w:val="48"/>
      <w:szCs w:val="48"/>
    </w:rPr>
  </w:style>
  <w:style w:type="paragraph" w:customStyle="1" w:styleId="CoverReportName">
    <w:name w:val="Cover_Report Name"/>
    <w:basedOn w:val="Normal"/>
    <w:qFormat/>
    <w:rsid w:val="00D03664"/>
    <w:pPr>
      <w:spacing w:before="120" w:after="120" w:line="240" w:lineRule="atLeast"/>
    </w:pPr>
    <w:rPr>
      <w:rFonts w:cs="Arial"/>
      <w:b/>
      <w:sz w:val="48"/>
      <w:szCs w:val="48"/>
    </w:rPr>
  </w:style>
  <w:style w:type="paragraph" w:customStyle="1" w:styleId="figurecaption">
    <w:name w:val="figure_caption"/>
    <w:basedOn w:val="Normal"/>
    <w:rsid w:val="00D03664"/>
    <w:pPr>
      <w:autoSpaceDE w:val="0"/>
      <w:autoSpaceDN w:val="0"/>
      <w:adjustRightInd w:val="0"/>
      <w:spacing w:before="200" w:after="480" w:line="240" w:lineRule="atLeast"/>
      <w:jc w:val="center"/>
    </w:pPr>
    <w:rPr>
      <w:bCs/>
      <w:i/>
    </w:rPr>
  </w:style>
  <w:style w:type="paragraph" w:customStyle="1" w:styleId="IntentionallyBlank">
    <w:name w:val="Intentionally_Blank"/>
    <w:basedOn w:val="Normal"/>
    <w:rsid w:val="00D03664"/>
    <w:pPr>
      <w:autoSpaceDE w:val="0"/>
      <w:autoSpaceDN w:val="0"/>
      <w:adjustRightInd w:val="0"/>
      <w:spacing w:before="6000" w:line="240" w:lineRule="atLeast"/>
      <w:jc w:val="center"/>
    </w:pPr>
    <w:rPr>
      <w:bCs/>
      <w:caps/>
    </w:rPr>
  </w:style>
  <w:style w:type="paragraph" w:customStyle="1" w:styleId="IntentionallyBlankHorizontal">
    <w:name w:val="Intentionally_Blank_Horizontal"/>
    <w:basedOn w:val="IntentionallyBlank"/>
    <w:qFormat/>
    <w:rsid w:val="00D03664"/>
    <w:pPr>
      <w:spacing w:before="3600"/>
    </w:pPr>
  </w:style>
  <w:style w:type="paragraph" w:customStyle="1" w:styleId="notehead">
    <w:name w:val="note_head"/>
    <w:rsid w:val="00D03664"/>
    <w:pPr>
      <w:keepNext/>
      <w:widowControl w:val="0"/>
      <w:autoSpaceDE w:val="0"/>
      <w:autoSpaceDN w:val="0"/>
      <w:adjustRightInd w:val="0"/>
      <w:spacing w:after="240" w:line="240" w:lineRule="exact"/>
      <w:jc w:val="center"/>
    </w:pPr>
    <w:rPr>
      <w:rFonts w:ascii="Arial" w:eastAsia="Times New Roman" w:hAnsi="Arial" w:cs="Times New Roman"/>
      <w:b/>
      <w:bCs/>
      <w:sz w:val="20"/>
    </w:rPr>
  </w:style>
  <w:style w:type="paragraph" w:customStyle="1" w:styleId="notetext">
    <w:name w:val="note_text"/>
    <w:rsid w:val="00D03664"/>
    <w:pPr>
      <w:widowControl w:val="0"/>
      <w:autoSpaceDE w:val="0"/>
      <w:autoSpaceDN w:val="0"/>
      <w:adjustRightInd w:val="0"/>
      <w:spacing w:after="240" w:line="240" w:lineRule="exact"/>
      <w:ind w:left="1195" w:right="1195"/>
    </w:pPr>
    <w:rPr>
      <w:rFonts w:ascii="Arial" w:eastAsia="Times New Roman" w:hAnsi="Arial" w:cs="Times New Roman"/>
      <w:sz w:val="20"/>
    </w:rPr>
  </w:style>
  <w:style w:type="paragraph" w:customStyle="1" w:styleId="References">
    <w:name w:val="References"/>
    <w:basedOn w:val="Normal"/>
    <w:qFormat/>
    <w:rsid w:val="00D03664"/>
    <w:pPr>
      <w:spacing w:after="240" w:line="240" w:lineRule="atLeast"/>
      <w:ind w:left="360" w:hanging="360"/>
    </w:pPr>
  </w:style>
  <w:style w:type="paragraph" w:customStyle="1" w:styleId="step1">
    <w:name w:val="step_1"/>
    <w:rsid w:val="00D03664"/>
    <w:pPr>
      <w:numPr>
        <w:numId w:val="6"/>
      </w:numPr>
      <w:tabs>
        <w:tab w:val="left" w:pos="720"/>
        <w:tab w:val="left" w:pos="1080"/>
      </w:tabs>
      <w:autoSpaceDE w:val="0"/>
      <w:autoSpaceDN w:val="0"/>
      <w:adjustRightInd w:val="0"/>
      <w:spacing w:after="240" w:line="240" w:lineRule="atLeast"/>
    </w:pPr>
    <w:rPr>
      <w:rFonts w:ascii="Arial" w:eastAsia="Times New Roman" w:hAnsi="Arial" w:cs="Times New Roman"/>
      <w:sz w:val="20"/>
    </w:rPr>
  </w:style>
  <w:style w:type="paragraph" w:customStyle="1" w:styleId="step1a">
    <w:name w:val="step_1_a"/>
    <w:rsid w:val="00D03664"/>
    <w:pPr>
      <w:widowControl w:val="0"/>
      <w:numPr>
        <w:numId w:val="5"/>
      </w:numPr>
      <w:tabs>
        <w:tab w:val="left" w:pos="720"/>
        <w:tab w:val="left" w:pos="1080"/>
        <w:tab w:val="right" w:leader="underscore" w:pos="10080"/>
      </w:tabs>
      <w:autoSpaceDE w:val="0"/>
      <w:autoSpaceDN w:val="0"/>
      <w:adjustRightInd w:val="0"/>
      <w:spacing w:after="240" w:line="240" w:lineRule="atLeast"/>
    </w:pPr>
    <w:rPr>
      <w:rFonts w:ascii="Arial" w:eastAsia="Times New Roman" w:hAnsi="Arial" w:cs="Times New Roman"/>
      <w:sz w:val="20"/>
    </w:rPr>
  </w:style>
  <w:style w:type="paragraph" w:customStyle="1" w:styleId="step1a1">
    <w:name w:val="step_1_a_1"/>
    <w:basedOn w:val="step1a"/>
    <w:rsid w:val="00D03664"/>
    <w:pPr>
      <w:widowControl/>
      <w:tabs>
        <w:tab w:val="clear" w:pos="10080"/>
        <w:tab w:val="left" w:pos="1440"/>
      </w:tabs>
    </w:pPr>
  </w:style>
  <w:style w:type="paragraph" w:customStyle="1" w:styleId="step1a1a">
    <w:name w:val="step_1_a_1_a"/>
    <w:basedOn w:val="step1"/>
    <w:rsid w:val="00D03664"/>
    <w:pPr>
      <w:tabs>
        <w:tab w:val="clear" w:pos="720"/>
        <w:tab w:val="clear" w:pos="1080"/>
        <w:tab w:val="left" w:pos="1800"/>
      </w:tabs>
      <w:ind w:left="1800"/>
    </w:pPr>
  </w:style>
  <w:style w:type="paragraph" w:customStyle="1" w:styleId="tablecaption">
    <w:name w:val="table_caption"/>
    <w:basedOn w:val="figurecaption"/>
    <w:qFormat/>
    <w:rsid w:val="00D03664"/>
    <w:pPr>
      <w:spacing w:before="480" w:after="200"/>
    </w:pPr>
  </w:style>
  <w:style w:type="paragraph" w:customStyle="1" w:styleId="tablenote">
    <w:name w:val="table_note"/>
    <w:basedOn w:val="tabletext"/>
    <w:qFormat/>
    <w:rsid w:val="00D03664"/>
    <w:rPr>
      <w:sz w:val="16"/>
    </w:rPr>
  </w:style>
  <w:style w:type="character" w:styleId="Strong">
    <w:name w:val="Strong"/>
    <w:basedOn w:val="DefaultParagraphFont"/>
    <w:qFormat/>
    <w:rsid w:val="00160C9B"/>
    <w:rPr>
      <w:b/>
      <w:bCs/>
    </w:rPr>
  </w:style>
  <w:style w:type="paragraph" w:styleId="TOC3">
    <w:name w:val="toc 3"/>
    <w:basedOn w:val="Normal"/>
    <w:next w:val="Normal"/>
    <w:autoRedefine/>
    <w:uiPriority w:val="39"/>
    <w:unhideWhenUsed/>
    <w:rsid w:val="00C27435"/>
    <w:pPr>
      <w:tabs>
        <w:tab w:val="left" w:pos="1325"/>
        <w:tab w:val="right" w:leader="dot" w:pos="9825"/>
      </w:tabs>
      <w:spacing w:after="120" w:line="240" w:lineRule="atLeast"/>
      <w:ind w:left="475"/>
    </w:pPr>
  </w:style>
  <w:style w:type="paragraph" w:styleId="TOC4">
    <w:name w:val="toc 4"/>
    <w:basedOn w:val="Normal"/>
    <w:next w:val="Normal"/>
    <w:autoRedefine/>
    <w:uiPriority w:val="39"/>
    <w:unhideWhenUsed/>
    <w:rsid w:val="00C27435"/>
    <w:pPr>
      <w:spacing w:after="100"/>
      <w:ind w:left="720"/>
    </w:pPr>
  </w:style>
  <w:style w:type="paragraph" w:styleId="TOC5">
    <w:name w:val="toc 5"/>
    <w:basedOn w:val="Normal"/>
    <w:next w:val="Normal"/>
    <w:autoRedefine/>
    <w:uiPriority w:val="39"/>
    <w:unhideWhenUsed/>
    <w:rsid w:val="00D760EA"/>
    <w:pPr>
      <w:spacing w:after="100" w:line="259" w:lineRule="auto"/>
      <w:ind w:left="880"/>
    </w:pPr>
    <w:rPr>
      <w:rFonts w:asciiTheme="minorHAnsi" w:eastAsiaTheme="minorEastAsia" w:hAnsiTheme="minorHAnsi"/>
      <w:sz w:val="22"/>
    </w:rPr>
  </w:style>
  <w:style w:type="paragraph" w:styleId="TOC6">
    <w:name w:val="toc 6"/>
    <w:basedOn w:val="Normal"/>
    <w:next w:val="Normal"/>
    <w:autoRedefine/>
    <w:uiPriority w:val="39"/>
    <w:unhideWhenUsed/>
    <w:rsid w:val="00D760EA"/>
    <w:pPr>
      <w:spacing w:after="100" w:line="259" w:lineRule="auto"/>
      <w:ind w:left="1100"/>
    </w:pPr>
    <w:rPr>
      <w:rFonts w:asciiTheme="minorHAnsi" w:eastAsiaTheme="minorEastAsia" w:hAnsiTheme="minorHAnsi"/>
      <w:sz w:val="22"/>
    </w:rPr>
  </w:style>
  <w:style w:type="paragraph" w:styleId="TOC7">
    <w:name w:val="toc 7"/>
    <w:basedOn w:val="Normal"/>
    <w:next w:val="Normal"/>
    <w:autoRedefine/>
    <w:uiPriority w:val="39"/>
    <w:unhideWhenUsed/>
    <w:rsid w:val="00D760EA"/>
    <w:pPr>
      <w:spacing w:after="100" w:line="259" w:lineRule="auto"/>
      <w:ind w:left="1320"/>
    </w:pPr>
    <w:rPr>
      <w:rFonts w:asciiTheme="minorHAnsi" w:eastAsiaTheme="minorEastAsia" w:hAnsiTheme="minorHAnsi"/>
      <w:sz w:val="22"/>
    </w:rPr>
  </w:style>
  <w:style w:type="paragraph" w:styleId="TOC8">
    <w:name w:val="toc 8"/>
    <w:basedOn w:val="Normal"/>
    <w:next w:val="Normal"/>
    <w:autoRedefine/>
    <w:uiPriority w:val="39"/>
    <w:unhideWhenUsed/>
    <w:rsid w:val="00D760EA"/>
    <w:pPr>
      <w:spacing w:after="100" w:line="259" w:lineRule="auto"/>
      <w:ind w:left="1540"/>
    </w:pPr>
    <w:rPr>
      <w:rFonts w:asciiTheme="minorHAnsi" w:eastAsiaTheme="minorEastAsia" w:hAnsiTheme="minorHAnsi"/>
      <w:sz w:val="22"/>
    </w:rPr>
  </w:style>
  <w:style w:type="paragraph" w:styleId="TOC9">
    <w:name w:val="toc 9"/>
    <w:basedOn w:val="Normal"/>
    <w:next w:val="Normal"/>
    <w:autoRedefine/>
    <w:uiPriority w:val="39"/>
    <w:unhideWhenUsed/>
    <w:rsid w:val="00D760EA"/>
    <w:pPr>
      <w:spacing w:after="100" w:line="259" w:lineRule="auto"/>
      <w:ind w:left="1760"/>
    </w:pPr>
    <w:rPr>
      <w:rFonts w:asciiTheme="minorHAnsi" w:eastAsiaTheme="minorEastAsia" w:hAnsiTheme="minorHAnsi"/>
      <w:sz w:val="22"/>
    </w:rPr>
  </w:style>
  <w:style w:type="paragraph" w:styleId="TableofFigures">
    <w:name w:val="table of figures"/>
    <w:basedOn w:val="Normal"/>
    <w:next w:val="Normal"/>
    <w:uiPriority w:val="99"/>
    <w:unhideWhenUsed/>
    <w:rsid w:val="00C27435"/>
  </w:style>
  <w:style w:type="paragraph" w:styleId="Revision">
    <w:name w:val="Revision"/>
    <w:hidden/>
    <w:uiPriority w:val="99"/>
    <w:semiHidden/>
    <w:rsid w:val="00125FFF"/>
    <w:pPr>
      <w:spacing w:after="0" w:line="240" w:lineRule="auto"/>
    </w:pPr>
    <w:rPr>
      <w:rFonts w:ascii="Arial" w:hAnsi="Arial"/>
      <w:sz w:val="20"/>
    </w:rPr>
  </w:style>
  <w:style w:type="character" w:styleId="UnresolvedMention">
    <w:name w:val="Unresolved Mention"/>
    <w:basedOn w:val="DefaultParagraphFont"/>
    <w:uiPriority w:val="99"/>
    <w:semiHidden/>
    <w:unhideWhenUsed/>
    <w:rsid w:val="000A43B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A2A3C"/>
    <w:rPr>
      <w:color w:val="954F72" w:themeColor="followedHyperlink"/>
      <w:u w:val="single"/>
    </w:rPr>
  </w:style>
  <w:style w:type="paragraph" w:customStyle="1" w:styleId="TableText0">
    <w:name w:val="Table Text"/>
    <w:basedOn w:val="Normal"/>
    <w:next w:val="Normal"/>
    <w:uiPriority w:val="1"/>
    <w:qFormat/>
    <w:rsid w:val="004201FD"/>
    <w:pPr>
      <w:keepNext/>
      <w:widowControl/>
      <w:jc w:val="right"/>
    </w:pPr>
    <w:rPr>
      <w:rFonts w:ascii="Arial" w:eastAsiaTheme="minorHAnsi" w:hAnsi="Arial" w:cstheme="minorHAnsi"/>
      <w:iCs/>
      <w:snapToGrid/>
      <w:sz w:val="22"/>
    </w:rPr>
  </w:style>
  <w:style w:type="table" w:styleId="GridTable4-Accent5">
    <w:name w:val="Grid Table 4 Accent 5"/>
    <w:basedOn w:val="TableNormal"/>
    <w:uiPriority w:val="49"/>
    <w:rsid w:val="004201FD"/>
    <w:pPr>
      <w:spacing w:after="0" w:line="240" w:lineRule="auto"/>
    </w:pPr>
    <w:tblPr>
      <w:tblStyleRowBandSize w:val="1"/>
      <w:tblStyleColBandSize w:val="1"/>
      <w:tblBorders>
        <w:top w:val="single" w:sz="4" w:space="0" w:color="31CBFF" w:themeColor="accent5" w:themeTint="99"/>
        <w:left w:val="single" w:sz="4" w:space="0" w:color="31CBFF" w:themeColor="accent5" w:themeTint="99"/>
        <w:bottom w:val="single" w:sz="4" w:space="0" w:color="31CBFF" w:themeColor="accent5" w:themeTint="99"/>
        <w:right w:val="single" w:sz="4" w:space="0" w:color="31CBFF" w:themeColor="accent5" w:themeTint="99"/>
        <w:insideH w:val="single" w:sz="4" w:space="0" w:color="31CBFF" w:themeColor="accent5" w:themeTint="99"/>
        <w:insideV w:val="single" w:sz="4" w:space="0" w:color="31CBF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EA8" w:themeColor="accent5"/>
          <w:left w:val="single" w:sz="4" w:space="0" w:color="007EA8" w:themeColor="accent5"/>
          <w:bottom w:val="single" w:sz="4" w:space="0" w:color="007EA8" w:themeColor="accent5"/>
          <w:right w:val="single" w:sz="4" w:space="0" w:color="007EA8" w:themeColor="accent5"/>
          <w:insideH w:val="nil"/>
          <w:insideV w:val="nil"/>
        </w:tcBorders>
        <w:shd w:val="clear" w:color="auto" w:fill="007EA8" w:themeFill="accent5"/>
      </w:tcPr>
    </w:tblStylePr>
    <w:tblStylePr w:type="lastRow">
      <w:rPr>
        <w:b/>
        <w:bCs/>
      </w:rPr>
      <w:tblPr/>
      <w:tcPr>
        <w:tcBorders>
          <w:top w:val="double" w:sz="4" w:space="0" w:color="007EA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AEDFF" w:themeFill="accent5" w:themeFillTint="33"/>
      </w:tcPr>
    </w:tblStylePr>
    <w:tblStylePr w:type="band1Horz">
      <w:tblPr/>
      <w:tcPr>
        <w:shd w:val="clear" w:color="auto" w:fill="BAEDFF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264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4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53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7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4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87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93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05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1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34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2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4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5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rmc.usace.army.mil/Software/RMC-RFA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q0rmcala\Desktop\Exampl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551BED3033649849FAA75CAC95EB1D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A50B635-FC08-4D33-8DD5-39234C6713F0}"/>
      </w:docPartPr>
      <w:docPartBody>
        <w:p w:rsidR="00DB4007" w:rsidRDefault="00B74A49" w:rsidP="00B74A49">
          <w:pPr>
            <w:pStyle w:val="1551BED3033649849FAA75CAC95EB1DD"/>
          </w:pPr>
          <w:r w:rsidRPr="00232687">
            <w:rPr>
              <w:rStyle w:val="PlaceholderText"/>
            </w:rPr>
            <w:t>[Title]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Bold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C9C"/>
    <w:rsid w:val="00083F0E"/>
    <w:rsid w:val="00145C81"/>
    <w:rsid w:val="00193C9C"/>
    <w:rsid w:val="0021010A"/>
    <w:rsid w:val="002A1CD1"/>
    <w:rsid w:val="002B4CC1"/>
    <w:rsid w:val="002B682A"/>
    <w:rsid w:val="002B733F"/>
    <w:rsid w:val="004C1548"/>
    <w:rsid w:val="00575F78"/>
    <w:rsid w:val="005E6361"/>
    <w:rsid w:val="00647A2C"/>
    <w:rsid w:val="00695C46"/>
    <w:rsid w:val="006C1B43"/>
    <w:rsid w:val="00710C2D"/>
    <w:rsid w:val="007F160B"/>
    <w:rsid w:val="00872742"/>
    <w:rsid w:val="008D1E99"/>
    <w:rsid w:val="008D4CB0"/>
    <w:rsid w:val="0099454F"/>
    <w:rsid w:val="009B086F"/>
    <w:rsid w:val="00AE559C"/>
    <w:rsid w:val="00B74A49"/>
    <w:rsid w:val="00BB06E0"/>
    <w:rsid w:val="00BD5DB4"/>
    <w:rsid w:val="00C1086C"/>
    <w:rsid w:val="00C2277F"/>
    <w:rsid w:val="00CA21A7"/>
    <w:rsid w:val="00CD2DF3"/>
    <w:rsid w:val="00D426B6"/>
    <w:rsid w:val="00DB4007"/>
    <w:rsid w:val="00E0426A"/>
    <w:rsid w:val="00EF19E5"/>
    <w:rsid w:val="00F727B1"/>
    <w:rsid w:val="00F805F1"/>
    <w:rsid w:val="00FE42F5"/>
    <w:rsid w:val="00FF2B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74A49"/>
    <w:rPr>
      <w:color w:val="808080"/>
    </w:rPr>
  </w:style>
  <w:style w:type="paragraph" w:customStyle="1" w:styleId="1551BED3033649849FAA75CAC95EB1DD">
    <w:name w:val="1551BED3033649849FAA75CAC95EB1DD"/>
    <w:rsid w:val="00B74A4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USACE">
      <a:dk1>
        <a:sysClr val="windowText" lastClr="000000"/>
      </a:dk1>
      <a:lt1>
        <a:sysClr val="window" lastClr="FFFFFF"/>
      </a:lt1>
      <a:dk2>
        <a:srgbClr val="023859"/>
      </a:dk2>
      <a:lt2>
        <a:srgbClr val="E7E6E6"/>
      </a:lt2>
      <a:accent1>
        <a:srgbClr val="F5333F"/>
      </a:accent1>
      <a:accent2>
        <a:srgbClr val="C69C6D"/>
      </a:accent2>
      <a:accent3>
        <a:srgbClr val="978B87"/>
      </a:accent3>
      <a:accent4>
        <a:srgbClr val="FED040"/>
      </a:accent4>
      <a:accent5>
        <a:srgbClr val="007EA8"/>
      </a:accent5>
      <a:accent6>
        <a:srgbClr val="317731"/>
      </a:accent6>
      <a:hlink>
        <a:srgbClr val="007EA8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Asq06</b:Tag>
    <b:SourceType>ConferenceProceedings</b:SourceType>
    <b:Guid>{AD959573-F635-4528-82D0-C216A4D1CE10}</b:Guid>
    <b:Author>
      <b:Author>
        <b:NameList>
          <b:Person>
            <b:Last>Asquith</b:Last>
            <b:First>Thompson</b:First>
            <b:Middle>and</b:Middle>
          </b:Person>
        </b:NameList>
      </b:Author>
    </b:Author>
    <b:Title>Statewide Analyssi of the Drainage-Area Ratio Method for 43 Streamflow Percentile Ranges in Texas</b:Title>
    <b:Year>2006</b:Year>
    <b:Publisher>USGS</b:Publisher>
    <b:RefOrder>1</b:RefOrder>
  </b:Source>
</b:Sources>
</file>

<file path=customXml/itemProps1.xml><?xml version="1.0" encoding="utf-8"?>
<ds:datastoreItem xmlns:ds="http://schemas.openxmlformats.org/officeDocument/2006/customXml" ds:itemID="{B9074A34-1BAA-4779-AD83-BBAD78AFE9B4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fc4d76ba-f17c-4c50-b9a7-8f3163d27582}" enabled="0" method="" siteId="{fc4d76ba-f17c-4c50-b9a7-8f3163d2758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Example.dotx</Template>
  <TotalTime>76</TotalTime>
  <Pages>9</Pages>
  <Words>1124</Words>
  <Characters>6409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RMC-BestFit and RMC-RFA Training</vt:lpstr>
    </vt:vector>
  </TitlesOfParts>
  <Manager>National Centers Supporting Dam and Levee Safety</Manager>
  <Company>United States Army</Company>
  <LinksUpToDate>false</LinksUpToDate>
  <CharactersWithSpaces>7518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RMC-BestFit and RMC-RFA Training</dc:title>
  <dc:subject/>
  <dc:creator>DoD_Admin</dc:creator>
  <cp:keywords/>
  <dc:description/>
  <cp:lastModifiedBy>Kinder, Derek S CIV USARMY CEIWR (USA)</cp:lastModifiedBy>
  <cp:revision>12</cp:revision>
  <cp:lastPrinted>2019-10-07T19:48:00Z</cp:lastPrinted>
  <dcterms:created xsi:type="dcterms:W3CDTF">2026-02-02T15:28:00Z</dcterms:created>
  <dcterms:modified xsi:type="dcterms:W3CDTF">2026-02-02T16:41:00Z</dcterms:modified>
</cp:coreProperties>
</file>